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ЈАВНО КОМУНАЛНО ПРЕДУЗЕЋЕ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ДИМНИЧАР'' СУБОТИЦА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Браће Радић 50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Суботица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Број: 04/17 ЈНМВ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Датум: 27.04.2017.</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КОНКУРСНА ДОКУМЕНТАЦИЈА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 ЈАВНУ НАБАВКУ МАЛЕ ВРЕДНОСТИ: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ПОГОНСКО ГОРИВО ПУТЕМ КРЕДИТНИХ КАРТИЦА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ЈНМВ 04/17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С А Д Р Ж А Ј</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КОНКУРСНЕ ДОКУМЕНТАЦИЈЕ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837"/>
        <w:gridCol w:w="6416"/>
        <w:gridCol w:w="2089"/>
      </w:tblGrid>
      <w:tr>
        <w:trPr>
          <w:trHeight w:val="276" w:hRule="auto"/>
          <w:jc w:val="left"/>
        </w:trPr>
        <w:tc>
          <w:tcPr>
            <w:tcW w:w="83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1.</w:t>
            </w:r>
          </w:p>
        </w:tc>
        <w:tc>
          <w:tcPr>
            <w:tcW w:w="641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Позив за подношење понуда........................................</w:t>
            </w:r>
          </w:p>
          <w:p>
            <w:pPr>
              <w:suppressAutoHyphens w:val="true"/>
              <w:spacing w:before="0" w:after="0" w:line="240"/>
              <w:ind w:right="0" w:left="0" w:firstLine="0"/>
              <w:jc w:val="both"/>
              <w:rPr>
                <w:color w:val="auto"/>
                <w:spacing w:val="0"/>
                <w:position w:val="0"/>
              </w:rPr>
            </w:pPr>
          </w:p>
        </w:tc>
        <w:tc>
          <w:tcPr>
            <w:tcW w:w="20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Прилог број 1</w:t>
            </w:r>
          </w:p>
        </w:tc>
      </w:tr>
      <w:tr>
        <w:trPr>
          <w:trHeight w:val="276" w:hRule="auto"/>
          <w:jc w:val="left"/>
        </w:trPr>
        <w:tc>
          <w:tcPr>
            <w:tcW w:w="83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c>
          <w:tcPr>
            <w:tcW w:w="641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Упутство понуђачима како да сачине понуду.........</w:t>
            </w:r>
          </w:p>
          <w:p>
            <w:pPr>
              <w:suppressAutoHyphens w:val="true"/>
              <w:spacing w:before="0" w:after="0" w:line="240"/>
              <w:ind w:right="0" w:left="0" w:firstLine="0"/>
              <w:jc w:val="both"/>
              <w:rPr>
                <w:color w:val="auto"/>
                <w:spacing w:val="0"/>
                <w:position w:val="0"/>
              </w:rPr>
            </w:pPr>
          </w:p>
        </w:tc>
        <w:tc>
          <w:tcPr>
            <w:tcW w:w="20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Прилог број 2</w:t>
            </w:r>
          </w:p>
        </w:tc>
      </w:tr>
      <w:tr>
        <w:trPr>
          <w:trHeight w:val="276" w:hRule="auto"/>
          <w:jc w:val="left"/>
        </w:trPr>
        <w:tc>
          <w:tcPr>
            <w:tcW w:w="83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3.</w:t>
            </w:r>
          </w:p>
        </w:tc>
        <w:tc>
          <w:tcPr>
            <w:tcW w:w="641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Технички захтеви које треба да задовољи предмет </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Јавне набавке мале вредности 04/17.......................</w:t>
            </w:r>
          </w:p>
        </w:tc>
        <w:tc>
          <w:tcPr>
            <w:tcW w:w="20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Прилог број 3</w:t>
            </w:r>
          </w:p>
        </w:tc>
      </w:tr>
      <w:tr>
        <w:trPr>
          <w:trHeight w:val="276" w:hRule="auto"/>
          <w:jc w:val="left"/>
        </w:trPr>
        <w:tc>
          <w:tcPr>
            <w:tcW w:w="83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4.</w:t>
            </w:r>
          </w:p>
        </w:tc>
        <w:tc>
          <w:tcPr>
            <w:tcW w:w="641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Образац понуде........................................................</w:t>
            </w:r>
          </w:p>
          <w:p>
            <w:pPr>
              <w:suppressAutoHyphens w:val="true"/>
              <w:spacing w:before="0" w:after="0" w:line="240"/>
              <w:ind w:right="0" w:left="0" w:firstLine="0"/>
              <w:jc w:val="both"/>
              <w:rPr>
                <w:color w:val="auto"/>
                <w:spacing w:val="0"/>
                <w:position w:val="0"/>
              </w:rPr>
            </w:pPr>
          </w:p>
        </w:tc>
        <w:tc>
          <w:tcPr>
            <w:tcW w:w="20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Прилог број 4</w:t>
            </w:r>
          </w:p>
        </w:tc>
      </w:tr>
      <w:tr>
        <w:trPr>
          <w:trHeight w:val="276" w:hRule="auto"/>
          <w:jc w:val="left"/>
        </w:trPr>
        <w:tc>
          <w:tcPr>
            <w:tcW w:w="83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5.</w:t>
            </w:r>
          </w:p>
        </w:tc>
        <w:tc>
          <w:tcPr>
            <w:tcW w:w="641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Образац Изјаве којом понуђач доказује да испуњава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услове из члана 75. и члана 76. Закона о јавним набавкама.................................................................</w:t>
            </w:r>
          </w:p>
          <w:p>
            <w:pPr>
              <w:suppressAutoHyphens w:val="true"/>
              <w:spacing w:before="0" w:after="0" w:line="240"/>
              <w:ind w:right="0" w:left="0" w:firstLine="0"/>
              <w:jc w:val="both"/>
              <w:rPr>
                <w:color w:val="auto"/>
                <w:spacing w:val="0"/>
                <w:position w:val="0"/>
              </w:rPr>
            </w:pPr>
          </w:p>
        </w:tc>
        <w:tc>
          <w:tcPr>
            <w:tcW w:w="20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Прилог број 5</w:t>
            </w:r>
          </w:p>
        </w:tc>
      </w:tr>
      <w:tr>
        <w:trPr>
          <w:trHeight w:val="276" w:hRule="auto"/>
          <w:jc w:val="left"/>
        </w:trPr>
        <w:tc>
          <w:tcPr>
            <w:tcW w:w="83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6.</w:t>
            </w:r>
          </w:p>
        </w:tc>
        <w:tc>
          <w:tcPr>
            <w:tcW w:w="641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Изјава о независној понуди.....................................</w:t>
            </w:r>
          </w:p>
          <w:p>
            <w:pPr>
              <w:suppressAutoHyphens w:val="true"/>
              <w:spacing w:before="0" w:after="0" w:line="240"/>
              <w:ind w:right="0" w:left="0" w:firstLine="0"/>
              <w:jc w:val="both"/>
              <w:rPr>
                <w:color w:val="auto"/>
                <w:spacing w:val="0"/>
                <w:position w:val="0"/>
              </w:rPr>
            </w:pPr>
          </w:p>
        </w:tc>
        <w:tc>
          <w:tcPr>
            <w:tcW w:w="20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Прилог број 6</w:t>
            </w:r>
          </w:p>
        </w:tc>
      </w:tr>
      <w:tr>
        <w:trPr>
          <w:trHeight w:val="276" w:hRule="auto"/>
          <w:jc w:val="left"/>
        </w:trPr>
        <w:tc>
          <w:tcPr>
            <w:tcW w:w="83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7.</w:t>
            </w:r>
          </w:p>
        </w:tc>
        <w:tc>
          <w:tcPr>
            <w:tcW w:w="641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Образац трошкова припреме понуде......................</w:t>
            </w:r>
          </w:p>
          <w:p>
            <w:pPr>
              <w:suppressAutoHyphens w:val="true"/>
              <w:spacing w:before="0" w:after="0" w:line="240"/>
              <w:ind w:right="0" w:left="0" w:firstLine="0"/>
              <w:jc w:val="both"/>
              <w:rPr>
                <w:color w:val="auto"/>
                <w:spacing w:val="0"/>
                <w:position w:val="0"/>
              </w:rPr>
            </w:pPr>
          </w:p>
        </w:tc>
        <w:tc>
          <w:tcPr>
            <w:tcW w:w="20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Прилог број 7</w:t>
            </w:r>
          </w:p>
        </w:tc>
      </w:tr>
      <w:tr>
        <w:trPr>
          <w:trHeight w:val="276" w:hRule="auto"/>
          <w:jc w:val="left"/>
        </w:trPr>
        <w:tc>
          <w:tcPr>
            <w:tcW w:w="83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8.</w:t>
            </w:r>
          </w:p>
        </w:tc>
        <w:tc>
          <w:tcPr>
            <w:tcW w:w="6416"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 уговора..........................................................</w:t>
            </w:r>
          </w:p>
          <w:p>
            <w:pPr>
              <w:suppressAutoHyphens w:val="true"/>
              <w:spacing w:before="0" w:after="0" w:line="240"/>
              <w:ind w:right="0" w:left="0" w:firstLine="0"/>
              <w:jc w:val="both"/>
              <w:rPr>
                <w:color w:val="auto"/>
                <w:spacing w:val="0"/>
                <w:position w:val="0"/>
              </w:rPr>
            </w:pPr>
          </w:p>
        </w:tc>
        <w:tc>
          <w:tcPr>
            <w:tcW w:w="20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Прилог број 8</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Прилог број 1.</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24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Назив и адреса наручиоца: ЈКП ''Димничар'' Суботица</w:t>
      </w:r>
    </w:p>
    <w:p>
      <w:pPr>
        <w:spacing w:before="0" w:after="24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Браће Радића 50, Суботица</w:t>
      </w:r>
    </w:p>
    <w:p>
      <w:pPr>
        <w:spacing w:before="0" w:after="24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Врста наручиоца: Јавно комунално предузеће</w:t>
      </w:r>
    </w:p>
    <w:p>
      <w:pPr>
        <w:spacing w:before="0" w:after="0" w:line="240"/>
        <w:ind w:right="0" w:left="0" w:firstLine="0"/>
        <w:jc w:val="both"/>
        <w:rPr>
          <w:rFonts w:ascii="Times New Roman" w:hAnsi="Times New Roman" w:cs="Times New Roman" w:eastAsia="Times New Roman"/>
          <w:color w:val="2D2D2D"/>
          <w:spacing w:val="0"/>
          <w:position w:val="0"/>
          <w:sz w:val="22"/>
          <w:shd w:fill="FFFFFF" w:val="clear"/>
        </w:rPr>
      </w:pPr>
      <w:r>
        <w:rPr>
          <w:rFonts w:ascii="Times New Roman" w:hAnsi="Times New Roman" w:cs="Times New Roman" w:eastAsia="Times New Roman"/>
          <w:color w:val="2D2D2D"/>
          <w:spacing w:val="0"/>
          <w:position w:val="0"/>
          <w:sz w:val="22"/>
          <w:shd w:fill="FFFFFF" w:val="clear"/>
        </w:rPr>
        <w:t xml:space="preserve">На основу члана 60. став 1. Закона о јавним набавкама („Службени гласник РС”, број 124/12, Изменама и допунама ЗЈН „Службени гласник РС 14/15 и 68/15”) и </w:t>
      </w:r>
      <w:r>
        <w:rPr>
          <w:rFonts w:ascii="Times New Roman" w:hAnsi="Times New Roman" w:cs="Times New Roman" w:eastAsia="Times New Roman"/>
          <w:color w:val="auto"/>
          <w:spacing w:val="0"/>
          <w:position w:val="0"/>
          <w:sz w:val="22"/>
          <w:shd w:fill="FFFFFF" w:val="clear"/>
        </w:rPr>
        <w:t xml:space="preserve">Одлуке о покретању поступка јавне набавке бр.</w:t>
      </w: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auto"/>
          <w:spacing w:val="0"/>
          <w:position w:val="0"/>
          <w:sz w:val="22"/>
          <w:shd w:fill="FFFFFF" w:val="clear"/>
        </w:rPr>
        <w:t xml:space="preserve">94/17  од 27.04.2017. године, наручилац ЈКП Димничар Суботица објављује:</w:t>
      </w:r>
    </w:p>
    <w:p>
      <w:pPr>
        <w:spacing w:before="360" w:after="480" w:line="360"/>
        <w:ind w:right="0" w:left="284" w:firstLine="0"/>
        <w:jc w:val="center"/>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ПОЗИВ ЗА ПОДНОШЕЊЕ ПОНУДА</w:t>
        <w:br/>
        <w:t xml:space="preserve">у поступку јавне набавке мале вредности</w:t>
      </w:r>
    </w:p>
    <w:p>
      <w:pPr>
        <w:numPr>
          <w:ilvl w:val="0"/>
          <w:numId w:val="32"/>
        </w:numPr>
        <w:tabs>
          <w:tab w:val="left" w:pos="284" w:leader="none"/>
        </w:tabs>
        <w:spacing w:before="0" w:after="0" w:line="240"/>
        <w:ind w:right="0" w:left="0" w:firstLine="0"/>
        <w:jc w:val="both"/>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За јавну набавку: погонско гориво путем кредитних картица (бензин и дизел гориво за службена возила)</w:t>
      </w:r>
    </w:p>
    <w:p>
      <w:pPr>
        <w:spacing w:before="0" w:after="0" w:line="240"/>
        <w:ind w:right="0" w:left="0" w:firstLine="0"/>
        <w:jc w:val="both"/>
        <w:rPr>
          <w:rFonts w:ascii="Times New Roman" w:hAnsi="Times New Roman" w:cs="Times New Roman" w:eastAsia="Times New Roman"/>
          <w:color w:val="2D2D2D"/>
          <w:spacing w:val="0"/>
          <w:position w:val="0"/>
          <w:sz w:val="24"/>
          <w:shd w:fill="FFFFFF" w:val="clear"/>
        </w:rPr>
      </w:pPr>
    </w:p>
    <w:p>
      <w:pPr>
        <w:numPr>
          <w:ilvl w:val="0"/>
          <w:numId w:val="34"/>
        </w:numPr>
        <w:tabs>
          <w:tab w:val="left" w:pos="284" w:leader="none"/>
        </w:tabs>
        <w:spacing w:before="0" w:after="200" w:line="240"/>
        <w:ind w:right="0" w:left="0" w:firstLine="0"/>
        <w:jc w:val="both"/>
        <w:rPr>
          <w:rFonts w:ascii="Times New Roman" w:hAnsi="Times New Roman" w:cs="Times New Roman" w:eastAsia="Times New Roman"/>
          <w:i/>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Јавна набавка није обликована по партијама</w:t>
      </w:r>
      <w:r>
        <w:rPr>
          <w:rFonts w:ascii="Times New Roman" w:hAnsi="Times New Roman" w:cs="Times New Roman" w:eastAsia="Times New Roman"/>
          <w:i/>
          <w:color w:val="2D2D2D"/>
          <w:spacing w:val="0"/>
          <w:position w:val="0"/>
          <w:sz w:val="24"/>
          <w:shd w:fill="FFFFFF" w:val="clear"/>
        </w:rPr>
        <w:t xml:space="preserve">.</w:t>
      </w:r>
      <w:r>
        <w:rPr>
          <w:rFonts w:ascii="Times New Roman" w:hAnsi="Times New Roman" w:cs="Times New Roman" w:eastAsia="Times New Roman"/>
          <w:color w:val="2D2D2D"/>
          <w:spacing w:val="0"/>
          <w:position w:val="0"/>
          <w:sz w:val="24"/>
          <w:shd w:fill="FFFFFF" w:val="clear"/>
        </w:rPr>
        <w:t xml:space="preserve">Понуда са варијантама није дозвољена.</w:t>
      </w:r>
    </w:p>
    <w:p>
      <w:pPr>
        <w:numPr>
          <w:ilvl w:val="0"/>
          <w:numId w:val="34"/>
        </w:numPr>
        <w:tabs>
          <w:tab w:val="left" w:pos="284" w:leader="none"/>
        </w:tabs>
        <w:spacing w:before="0" w:after="200" w:line="240"/>
        <w:ind w:right="0" w:left="0" w:firstLine="0"/>
        <w:jc w:val="both"/>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Право учешћа у поступку имају сва правна и физичка лица која испуњавају обавезне и додатне услове предвиђене чл. 75. и 76. Закона о јавним набавкама који су ближе одређени конкурсном документацијом.</w:t>
      </w:r>
    </w:p>
    <w:p>
      <w:pPr>
        <w:numPr>
          <w:ilvl w:val="0"/>
          <w:numId w:val="34"/>
        </w:numPr>
        <w:tabs>
          <w:tab w:val="left" w:pos="284" w:leader="none"/>
        </w:tabs>
        <w:spacing w:before="0" w:after="20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Понуђачи су обавезни да уз понуду доставе доказе о испуњености услова за учешће у складу са чланом 77. Закона о јавним набавкама и условима из конкурсне документације. Испуњавање услова </w:t>
      </w:r>
      <w:r>
        <w:rPr>
          <w:rFonts w:ascii="Times New Roman" w:hAnsi="Times New Roman" w:cs="Times New Roman" w:eastAsia="Times New Roman"/>
          <w:color w:val="auto"/>
          <w:spacing w:val="0"/>
          <w:position w:val="0"/>
          <w:sz w:val="24"/>
          <w:shd w:fill="FFFFFF" w:val="clear"/>
        </w:rPr>
        <w:t xml:space="preserve">(осим услова из члана 75. став 1. тачка 5. Закона о ЈН),се доказује достављањем изјаве којом понуђач под пуном материјалном и кривичном одговорношћу потврђује да испуњава услове.</w:t>
      </w:r>
    </w:p>
    <w:p>
      <w:pPr>
        <w:numPr>
          <w:ilvl w:val="0"/>
          <w:numId w:val="34"/>
        </w:numPr>
        <w:tabs>
          <w:tab w:val="left" w:pos="284" w:leader="none"/>
        </w:tabs>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Понуду може поднети понуђач који наступа самостално, понуђач који наступа са подизвођачем/подизвођачима, као и група понуђача која подноси заједничку понуду.</w:t>
      </w:r>
    </w:p>
    <w:p>
      <w:pPr>
        <w:numPr>
          <w:ilvl w:val="0"/>
          <w:numId w:val="34"/>
        </w:numPr>
        <w:tabs>
          <w:tab w:val="left" w:pos="284" w:leader="none"/>
        </w:tabs>
        <w:spacing w:before="0" w:after="200" w:line="240"/>
        <w:ind w:right="0" w:left="0" w:firstLine="0"/>
        <w:jc w:val="both"/>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Критеријум за доделу уговора је најнижа понуђена цена.</w:t>
      </w:r>
    </w:p>
    <w:p>
      <w:pPr>
        <w:numPr>
          <w:ilvl w:val="0"/>
          <w:numId w:val="34"/>
        </w:numPr>
        <w:tabs>
          <w:tab w:val="left" w:pos="284" w:leader="none"/>
        </w:tabs>
        <w:spacing w:before="0" w:after="200" w:line="240"/>
        <w:ind w:right="0" w:left="0" w:firstLine="0"/>
        <w:jc w:val="both"/>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Конкурсна документација се може преузети: електронским путем  са Портала јавних набавки и са сајта наручиоца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www.dimnicar.co.rs</w:t>
        </w:r>
      </w:hyperlink>
      <w:r>
        <w:rPr>
          <w:rFonts w:ascii="Times New Roman" w:hAnsi="Times New Roman" w:cs="Times New Roman" w:eastAsia="Times New Roman"/>
          <w:color w:val="2D2D2D"/>
          <w:spacing w:val="0"/>
          <w:position w:val="0"/>
          <w:sz w:val="24"/>
          <w:shd w:fill="FFFFFF" w:val="clear"/>
        </w:rPr>
        <w:t xml:space="preserve">, </w:t>
      </w:r>
      <w:r>
        <w:rPr>
          <w:rFonts w:ascii="Times New Roman" w:hAnsi="Times New Roman" w:cs="Times New Roman" w:eastAsia="Times New Roman"/>
          <w:color w:val="2D2D2D"/>
          <w:spacing w:val="0"/>
          <w:position w:val="0"/>
          <w:sz w:val="24"/>
          <w:shd w:fill="FFFFFF" w:val="clear"/>
        </w:rPr>
        <w:t xml:space="preserve">као и лично на адреси наручиоца.</w:t>
      </w:r>
    </w:p>
    <w:p>
      <w:pPr>
        <w:numPr>
          <w:ilvl w:val="0"/>
          <w:numId w:val="34"/>
        </w:numPr>
        <w:tabs>
          <w:tab w:val="left" w:pos="284" w:leader="none"/>
        </w:tabs>
        <w:spacing w:before="0" w:after="60" w:line="240"/>
        <w:ind w:right="0" w:left="0" w:firstLine="0"/>
        <w:jc w:val="both"/>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Понуде се могу поднети непосредно:</w:t>
      </w:r>
    </w:p>
    <w:p>
      <w:pPr>
        <w:spacing w:before="0" w:after="40" w:line="240"/>
        <w:ind w:right="0" w:left="0" w:firstLine="0"/>
        <w:jc w:val="both"/>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 </w:t>
      </w:r>
      <w:r>
        <w:rPr>
          <w:rFonts w:ascii="Times New Roman" w:hAnsi="Times New Roman" w:cs="Times New Roman" w:eastAsia="Times New Roman"/>
          <w:color w:val="2D2D2D"/>
          <w:spacing w:val="0"/>
          <w:position w:val="0"/>
          <w:sz w:val="24"/>
          <w:shd w:fill="FFFFFF" w:val="clear"/>
        </w:rPr>
        <w:t xml:space="preserve">у пословним просторијама наручиоца Браће Радић 50, Суботица;</w:t>
      </w:r>
    </w:p>
    <w:p>
      <w:pPr>
        <w:spacing w:before="0" w:after="40" w:line="240"/>
        <w:ind w:right="0" w:left="0" w:firstLine="0"/>
        <w:jc w:val="both"/>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 </w:t>
      </w:r>
      <w:r>
        <w:rPr>
          <w:rFonts w:ascii="Times New Roman" w:hAnsi="Times New Roman" w:cs="Times New Roman" w:eastAsia="Times New Roman"/>
          <w:color w:val="2D2D2D"/>
          <w:spacing w:val="0"/>
          <w:position w:val="0"/>
          <w:sz w:val="24"/>
          <w:shd w:fill="FFFFFF" w:val="clear"/>
        </w:rPr>
        <w:t xml:space="preserve">путем поште на адресу Браће Радић 50, 24000 Суботица.</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полеђини коверте обавезно навести назив, адресу, број телефона и факса понуђача, као и име особе за контакт.</w:t>
      </w:r>
    </w:p>
    <w:p>
      <w:pPr>
        <w:spacing w:before="0" w:after="40" w:line="240"/>
        <w:ind w:right="0" w:left="0" w:firstLine="0"/>
        <w:jc w:val="both"/>
        <w:rPr>
          <w:rFonts w:ascii="Times New Roman" w:hAnsi="Times New Roman" w:cs="Times New Roman" w:eastAsia="Times New Roman"/>
          <w:color w:val="2D2D2D"/>
          <w:spacing w:val="0"/>
          <w:position w:val="0"/>
          <w:sz w:val="24"/>
          <w:shd w:fill="FFFFFF" w:val="clear"/>
        </w:rPr>
      </w:pPr>
    </w:p>
    <w:p>
      <w:pPr>
        <w:spacing w:before="0" w:after="40" w:line="240"/>
        <w:ind w:right="0" w:left="0" w:firstLine="0"/>
        <w:jc w:val="both"/>
        <w:rPr>
          <w:rFonts w:ascii="Times New Roman" w:hAnsi="Times New Roman" w:cs="Times New Roman" w:eastAsia="Times New Roman"/>
          <w:color w:val="2D2D2D"/>
          <w:spacing w:val="0"/>
          <w:position w:val="0"/>
          <w:sz w:val="24"/>
          <w:shd w:fill="FFFFFF" w:val="clear"/>
        </w:rPr>
      </w:pPr>
    </w:p>
    <w:p>
      <w:pPr>
        <w:spacing w:before="0" w:after="40" w:line="240"/>
        <w:ind w:right="0" w:left="0" w:firstLine="0"/>
        <w:jc w:val="both"/>
        <w:rPr>
          <w:rFonts w:ascii="Times New Roman" w:hAnsi="Times New Roman" w:cs="Times New Roman" w:eastAsia="Times New Roman"/>
          <w:color w:val="2D2D2D"/>
          <w:spacing w:val="0"/>
          <w:position w:val="0"/>
          <w:sz w:val="24"/>
          <w:shd w:fill="FFFFFF"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2D2D2D"/>
          <w:spacing w:val="0"/>
          <w:position w:val="0"/>
          <w:sz w:val="24"/>
          <w:shd w:fill="auto" w:val="clear"/>
        </w:rPr>
        <w:t xml:space="preserve">9.</w:t>
      </w:r>
      <w:r>
        <w:rPr>
          <w:rFonts w:ascii="Times New Roman" w:hAnsi="Times New Roman" w:cs="Times New Roman" w:eastAsia="Times New Roman"/>
          <w:color w:val="2D2D2D"/>
          <w:spacing w:val="0"/>
          <w:position w:val="0"/>
          <w:sz w:val="24"/>
          <w:shd w:fill="auto" w:val="clear"/>
        </w:rPr>
        <w:t xml:space="preserve">Понуде се подносе у затвореној коверти</w:t>
      </w:r>
      <w:r>
        <w:rPr>
          <w:rFonts w:ascii="Times New Roman" w:hAnsi="Times New Roman" w:cs="Times New Roman" w:eastAsia="Times New Roman"/>
          <w:color w:val="auto"/>
          <w:spacing w:val="0"/>
          <w:position w:val="0"/>
          <w:sz w:val="24"/>
          <w:shd w:fill="auto" w:val="clear"/>
        </w:rPr>
        <w:t xml:space="preserve"> са обавезном назнаком на лицу коверте: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148"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ОТВАРАТИ –ПОНУДА ЗА</w:t>
      </w:r>
    </w:p>
    <w:p>
      <w:pPr>
        <w:suppressAutoHyphens w:val="true"/>
        <w:spacing w:before="0" w:after="0" w:line="240"/>
        <w:ind w:right="-148"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ЈНМВ 04/17</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ПОГОНСКО ГОРИВО ПУТЕМ КРЕДИТНИХ КАРТИЦА</w:t>
      </w:r>
    </w:p>
    <w:p>
      <w:pPr>
        <w:spacing w:before="200" w:after="200" w:line="240"/>
        <w:ind w:right="0" w:left="0" w:firstLine="0"/>
        <w:jc w:val="both"/>
        <w:rPr>
          <w:rFonts w:ascii="Times New Roman" w:hAnsi="Times New Roman" w:cs="Times New Roman" w:eastAsia="Times New Roman"/>
          <w:color w:val="2D2D2D"/>
          <w:spacing w:val="0"/>
          <w:position w:val="0"/>
          <w:sz w:val="22"/>
          <w:shd w:fill="FFFFFF" w:val="clear"/>
        </w:rPr>
      </w:pPr>
    </w:p>
    <w:p>
      <w:pPr>
        <w:numPr>
          <w:ilvl w:val="0"/>
          <w:numId w:val="43"/>
        </w:numPr>
        <w:tabs>
          <w:tab w:val="left" w:pos="284" w:leader="none"/>
        </w:tabs>
        <w:spacing w:before="0" w:after="200" w:line="240"/>
        <w:ind w:right="0" w:left="0" w:firstLine="0"/>
        <w:jc w:val="both"/>
        <w:rPr>
          <w:rFonts w:ascii="Times New Roman" w:hAnsi="Times New Roman" w:cs="Times New Roman" w:eastAsia="Times New Roman"/>
          <w:color w:val="2D2D2D"/>
          <w:spacing w:val="0"/>
          <w:position w:val="0"/>
          <w:sz w:val="24"/>
          <w:shd w:fill="FFFFFF" w:val="clear"/>
        </w:rPr>
      </w:pPr>
      <w:r>
        <w:rPr>
          <w:rFonts w:ascii="Times New Roman" w:hAnsi="Times New Roman" w:cs="Times New Roman" w:eastAsia="Times New Roman"/>
          <w:color w:val="2D2D2D"/>
          <w:spacing w:val="0"/>
          <w:position w:val="0"/>
          <w:sz w:val="24"/>
          <w:shd w:fill="FFFFFF" w:val="clear"/>
        </w:rPr>
        <w:t xml:space="preserve">Рок за подношење понуде је 05.05.2017. године, до 12 часова, без обзира на начин доставе.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Понуда која буде примљена након датума и сата одређеног за подношење понуда сматраће се неблаговременом.</w:t>
      </w:r>
    </w:p>
    <w:p>
      <w:pPr>
        <w:spacing w:before="0" w:after="200" w:line="240"/>
        <w:ind w:right="0" w:left="0" w:firstLine="0"/>
        <w:jc w:val="both"/>
        <w:rPr>
          <w:rFonts w:ascii="Times New Roman" w:hAnsi="Times New Roman" w:cs="Times New Roman" w:eastAsia="Times New Roman"/>
          <w:color w:val="2D2D2D"/>
          <w:spacing w:val="0"/>
          <w:position w:val="0"/>
          <w:sz w:val="24"/>
          <w:shd w:fill="FFFFFF" w:val="clear"/>
        </w:rPr>
      </w:pPr>
    </w:p>
    <w:p>
      <w:pPr>
        <w:numPr>
          <w:ilvl w:val="0"/>
          <w:numId w:val="46"/>
        </w:numPr>
        <w:tabs>
          <w:tab w:val="left" w:pos="284" w:leader="none"/>
        </w:tabs>
        <w:spacing w:before="0" w:after="200" w:line="240"/>
        <w:ind w:right="0" w:left="0" w:firstLine="0"/>
        <w:jc w:val="both"/>
        <w:rPr>
          <w:rFonts w:ascii="Times New Roman" w:hAnsi="Times New Roman" w:cs="Times New Roman" w:eastAsia="Times New Roman"/>
          <w:i/>
          <w:color w:val="2D2D2D"/>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Јавно отварање понуда ће се обавити дана 05.05.2017. године у 12,15 часова, у просторијама наручиоца: Браће Радић 50, Суботица</w:t>
      </w:r>
      <w:r>
        <w:rPr>
          <w:rFonts w:ascii="Times New Roman" w:hAnsi="Times New Roman" w:cs="Times New Roman" w:eastAsia="Times New Roman"/>
          <w:i/>
          <w:color w:val="2D2D2D"/>
          <w:spacing w:val="0"/>
          <w:position w:val="0"/>
          <w:sz w:val="24"/>
          <w:shd w:fill="FFFFFF" w:val="clear"/>
        </w:rPr>
        <w:t xml:space="preserve">.</w:t>
      </w:r>
    </w:p>
    <w:p>
      <w:pPr>
        <w:spacing w:before="0" w:after="200" w:line="240"/>
        <w:ind w:right="0" w:left="0" w:firstLine="0"/>
        <w:jc w:val="both"/>
        <w:rPr>
          <w:rFonts w:ascii="Times New Roman" w:hAnsi="Times New Roman" w:cs="Times New Roman" w:eastAsia="Times New Roman"/>
          <w:i/>
          <w:color w:val="2D2D2D"/>
          <w:spacing w:val="0"/>
          <w:position w:val="0"/>
          <w:sz w:val="24"/>
          <w:shd w:fill="FFFFFF" w:val="clear"/>
        </w:rPr>
      </w:pPr>
    </w:p>
    <w:p>
      <w:pPr>
        <w:numPr>
          <w:ilvl w:val="0"/>
          <w:numId w:val="48"/>
        </w:numPr>
        <w:tabs>
          <w:tab w:val="left" w:pos="284" w:leader="none"/>
        </w:tabs>
        <w:spacing w:before="0" w:after="200" w:line="240"/>
        <w:ind w:right="0" w:left="0" w:firstLine="0"/>
        <w:jc w:val="both"/>
        <w:rPr>
          <w:rFonts w:ascii="Times" w:hAnsi="Times" w:cs="Times" w:eastAsia="Times"/>
          <w:i/>
          <w:color w:val="2D2D2D"/>
          <w:spacing w:val="0"/>
          <w:position w:val="0"/>
          <w:sz w:val="24"/>
          <w:shd w:fill="FFFFFF" w:val="clear"/>
        </w:rPr>
      </w:pPr>
      <w:r>
        <w:rPr>
          <w:rFonts w:ascii="Times" w:hAnsi="Times" w:cs="Times" w:eastAsia="Times"/>
          <w:color w:val="auto"/>
          <w:spacing w:val="0"/>
          <w:position w:val="0"/>
          <w:sz w:val="24"/>
          <w:shd w:fill="FFFFFF" w:val="clear"/>
        </w:rPr>
        <w:t xml:space="preserve">Понуда се подноси на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pPr>
        <w:numPr>
          <w:ilvl w:val="0"/>
          <w:numId w:val="48"/>
        </w:numPr>
        <w:tabs>
          <w:tab w:val="left" w:pos="284" w:leader="none"/>
        </w:tabs>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Неблаговремена, незапечаћена и некомплетна понуда, као и понуда које није у складу са Позивом и Конкурсном документацијом, неће бити разматрана, односно иста ће се одбити. Понуда са варијантама није дозвољена.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13. </w:t>
      </w:r>
      <w:r>
        <w:rPr>
          <w:rFonts w:ascii="Times New Roman" w:hAnsi="Times New Roman" w:cs="Times New Roman" w:eastAsia="Times New Roman"/>
          <w:color w:val="auto"/>
          <w:spacing w:val="0"/>
          <w:position w:val="0"/>
          <w:sz w:val="24"/>
          <w:shd w:fill="FFFFFF" w:val="clear"/>
        </w:rPr>
        <w:t xml:space="preserve">Представник понуђача, пре почетка јавног отварања понуда дужан је да прикаже овлаћшење понуђача да може присуствовати отварању понуда у поступку јавне набавке мале вредности</w:t>
      </w:r>
      <w:r>
        <w:rPr>
          <w:rFonts w:ascii="Times New Roman" w:hAnsi="Times New Roman" w:cs="Times New Roman" w:eastAsia="Times New Roman"/>
          <w:i/>
          <w:color w:val="auto"/>
          <w:spacing w:val="0"/>
          <w:position w:val="0"/>
          <w:sz w:val="24"/>
          <w:shd w:fill="FFFFFF" w:val="clear"/>
        </w:rPr>
        <w:t xml:space="preserve">.</w:t>
      </w:r>
    </w:p>
    <w:p>
      <w:pPr>
        <w:spacing w:before="0" w:after="20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14. </w:t>
      </w:r>
      <w:r>
        <w:rPr>
          <w:rFonts w:ascii="Times New Roman" w:hAnsi="Times New Roman" w:cs="Times New Roman" w:eastAsia="Times New Roman"/>
          <w:color w:val="auto"/>
          <w:spacing w:val="0"/>
          <w:position w:val="0"/>
          <w:sz w:val="24"/>
          <w:shd w:fill="FFFFFF" w:val="clear"/>
        </w:rPr>
        <w:t xml:space="preserve">Одлука о додели уговора биће донета у року од осам дана од дана отварања понуда.</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15. </w:t>
      </w:r>
      <w:r>
        <w:rPr>
          <w:rFonts w:ascii="Times New Roman" w:hAnsi="Times New Roman" w:cs="Times New Roman" w:eastAsia="Times New Roman"/>
          <w:color w:val="auto"/>
          <w:spacing w:val="0"/>
          <w:position w:val="0"/>
          <w:sz w:val="24"/>
          <w:shd w:fill="FFFFFF" w:val="clear"/>
        </w:rPr>
        <w:t xml:space="preserve">Лице за контакт: Снежана Дутина Давчик, службеник за јавне набавке, тел. </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063/230-237,024/553-072</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e-mail: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FFFFFF" w:val="clear"/>
          </w:rPr>
          <w:t xml:space="preserve">snezana</w:t>
        </w:r>
        <w:r>
          <w:rPr>
            <w:rFonts w:ascii="Times New Roman" w:hAnsi="Times New Roman" w:cs="Times New Roman" w:eastAsia="Times New Roman"/>
            <w:vanish/>
            <w:color w:val="0000FF"/>
            <w:spacing w:val="0"/>
            <w:position w:val="0"/>
            <w:sz w:val="24"/>
            <w:u w:val="single"/>
            <w:shd w:fill="FFFFFF" w:val="clear"/>
          </w:rPr>
          <w:t xml:space="preserve">HYPERLINK "mailto:snezana.dimnicarsu@gmail.com"</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"mailto:snezana.dimnicarsu@gmail.com"</w:t>
        </w:r>
        <w:r>
          <w:rPr>
            <w:rFonts w:ascii="Times New Roman" w:hAnsi="Times New Roman" w:cs="Times New Roman" w:eastAsia="Times New Roman"/>
            <w:color w:val="0000FF"/>
            <w:spacing w:val="0"/>
            <w:position w:val="0"/>
            <w:sz w:val="24"/>
            <w:u w:val="single"/>
            <w:shd w:fill="FFFFFF" w:val="clear"/>
          </w:rPr>
          <w:t xml:space="preserve">dimnicarsu</w:t>
        </w:r>
        <w:r>
          <w:rPr>
            <w:rFonts w:ascii="Times New Roman" w:hAnsi="Times New Roman" w:cs="Times New Roman" w:eastAsia="Times New Roman"/>
            <w:vanish/>
            <w:color w:val="0000FF"/>
            <w:spacing w:val="0"/>
            <w:position w:val="0"/>
            <w:sz w:val="24"/>
            <w:u w:val="single"/>
            <w:shd w:fill="FFFFFF" w:val="clear"/>
          </w:rPr>
          <w:t xml:space="preserve">HYPERLINK "mailto:snezana.dimnicarsu@gmail.com"</w:t>
        </w:r>
        <w:r>
          <w:rPr>
            <w:rFonts w:ascii="Times New Roman" w:hAnsi="Times New Roman" w:cs="Times New Roman" w:eastAsia="Times New Roman"/>
            <w:color w:val="0000FF"/>
            <w:spacing w:val="0"/>
            <w:position w:val="0"/>
            <w:sz w:val="24"/>
            <w:u w:val="single"/>
            <w:shd w:fill="FFFFFF" w:val="clear"/>
          </w:rPr>
          <w:t xml:space="preserve">@</w:t>
        </w:r>
        <w:r>
          <w:rPr>
            <w:rFonts w:ascii="Times New Roman" w:hAnsi="Times New Roman" w:cs="Times New Roman" w:eastAsia="Times New Roman"/>
            <w:vanish/>
            <w:color w:val="0000FF"/>
            <w:spacing w:val="0"/>
            <w:position w:val="0"/>
            <w:sz w:val="24"/>
            <w:u w:val="single"/>
            <w:shd w:fill="FFFFFF" w:val="clear"/>
          </w:rPr>
          <w:t xml:space="preserve">HYPERLINK "mailto:snezana.dimnicarsu@gmail.com"</w:t>
        </w:r>
        <w:r>
          <w:rPr>
            <w:rFonts w:ascii="Times New Roman" w:hAnsi="Times New Roman" w:cs="Times New Roman" w:eastAsia="Times New Roman"/>
            <w:color w:val="0000FF"/>
            <w:spacing w:val="0"/>
            <w:position w:val="0"/>
            <w:sz w:val="24"/>
            <w:u w:val="single"/>
            <w:shd w:fill="FFFFFF" w:val="clear"/>
          </w:rPr>
          <w:t xml:space="preserve">gmail.com</w:t>
        </w:r>
      </w:hyperlink>
    </w:p>
    <w:p>
      <w:pPr>
        <w:spacing w:before="0" w:after="0" w:line="240"/>
        <w:ind w:right="0" w:left="0" w:firstLine="0"/>
        <w:jc w:val="both"/>
        <w:rPr>
          <w:rFonts w:ascii="Calibri" w:hAnsi="Calibri" w:cs="Calibri" w:eastAsia="Calibri"/>
          <w:color w:val="auto"/>
          <w:spacing w:val="0"/>
          <w:position w:val="0"/>
          <w:sz w:val="24"/>
          <w:shd w:fill="FFFFFF" w:val="clear"/>
        </w:rPr>
      </w:pPr>
    </w:p>
    <w:p>
      <w:pPr>
        <w:spacing w:before="0" w:after="0" w:line="240"/>
        <w:ind w:right="0" w:left="0" w:firstLine="0"/>
        <w:jc w:val="both"/>
        <w:rPr>
          <w:rFonts w:ascii="Calibri" w:hAnsi="Calibri" w:cs="Calibri" w:eastAsia="Calibri"/>
          <w:color w:val="auto"/>
          <w:spacing w:val="0"/>
          <w:position w:val="0"/>
          <w:sz w:val="22"/>
          <w:shd w:fill="FFFFFF" w:val="clear"/>
        </w:rPr>
      </w:pPr>
    </w:p>
    <w:p>
      <w:pPr>
        <w:spacing w:before="0" w:after="0" w:line="240"/>
        <w:ind w:right="0" w:left="0" w:firstLine="0"/>
        <w:jc w:val="both"/>
        <w:rPr>
          <w:rFonts w:ascii="Calibri" w:hAnsi="Calibri" w:cs="Calibri" w:eastAsia="Calibri"/>
          <w:color w:val="auto"/>
          <w:spacing w:val="0"/>
          <w:position w:val="0"/>
          <w:sz w:val="22"/>
          <w:shd w:fill="FFFFFF" w:val="clear"/>
        </w:rPr>
      </w:pPr>
    </w:p>
    <w:p>
      <w:pPr>
        <w:spacing w:before="0" w:after="0" w:line="240"/>
        <w:ind w:right="0" w:left="0" w:firstLine="0"/>
        <w:jc w:val="both"/>
        <w:rPr>
          <w:rFonts w:ascii="Calibri" w:hAnsi="Calibri" w:cs="Calibri" w:eastAsia="Calibri"/>
          <w:color w:val="auto"/>
          <w:spacing w:val="0"/>
          <w:position w:val="0"/>
          <w:sz w:val="22"/>
          <w:shd w:fill="FFFFFF" w:val="clear"/>
        </w:rPr>
      </w:pPr>
    </w:p>
    <w:p>
      <w:pPr>
        <w:spacing w:before="0" w:after="0" w:line="240"/>
        <w:ind w:right="0" w:left="0" w:firstLine="0"/>
        <w:jc w:val="both"/>
        <w:rPr>
          <w:rFonts w:ascii="Calibri" w:hAnsi="Calibri" w:cs="Calibri" w:eastAsia="Calibri"/>
          <w:color w:val="auto"/>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p>
    <w:p>
      <w:pPr>
        <w:spacing w:before="0" w:after="0" w:line="240"/>
        <w:ind w:right="0" w:left="0" w:firstLine="0"/>
        <w:jc w:val="both"/>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2"/>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ab/>
        <w:t xml:space="preserve">   </w:t>
      </w:r>
      <w:r>
        <w:rPr>
          <w:rFonts w:ascii="Times New Roman" w:hAnsi="Times New Roman" w:cs="Times New Roman" w:eastAsia="Times New Roman"/>
          <w:color w:val="auto"/>
          <w:spacing w:val="0"/>
          <w:position w:val="0"/>
          <w:sz w:val="24"/>
          <w:shd w:fill="auto" w:val="clear"/>
        </w:rPr>
        <w:t xml:space="preserve">Прилог број 2.</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У П У Т С Т В О</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ПОНУЂАЧИМА КАКО ДА САЧИНЕ ПОНУДУ</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Овим упутством се прописује садржај понуде у поступку јавне набавке мале вредности Наручиоца ЈКП „Димничар“ Суботица и начина њеног попуњавања. </w:t>
      </w: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Понуда мора да буде састављена на српском језику.</w:t>
      </w: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Понуда мора да садржи све елементе који су тражени у Конкурсној документацији – у упутству понуђачу и евентуално накнадно послатим додатним објашњењима.</w:t>
      </w: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Понуда мора да садржи и све документе и доказе које Наручилац тражи по овом позиву како би се утврдила испуњеност обавезних услова, оценила озбиљност и квалитет понуде, односно установила квалификованост понуђача. </w:t>
      </w: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Понуда мора бити јасна, недвосмислена, откуцана или читко попуњена штампаним словима, оверена печатом и потписом овлашћене особе понуђача. Није дозвољено попуњавање графитном оловком , фломастером или црвеном оловком, свако бељење или подебљавање бројева мора се парафирати и оверити од стране понуђача.</w:t>
      </w: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Сви </w:t>
      </w:r>
      <w:r>
        <w:rPr>
          <w:rFonts w:ascii="Times New Roman" w:hAnsi="Times New Roman" w:cs="Times New Roman" w:eastAsia="Times New Roman"/>
          <w:b/>
          <w:color w:val="auto"/>
          <w:spacing w:val="0"/>
          <w:position w:val="0"/>
          <w:sz w:val="24"/>
          <w:shd w:fill="auto" w:val="clear"/>
        </w:rPr>
        <w:t xml:space="preserve">Обрасци и Изјаве</w:t>
      </w:r>
      <w:r>
        <w:rPr>
          <w:rFonts w:ascii="Times New Roman" w:hAnsi="Times New Roman" w:cs="Times New Roman" w:eastAsia="Times New Roman"/>
          <w:color w:val="auto"/>
          <w:spacing w:val="0"/>
          <w:position w:val="0"/>
          <w:sz w:val="24"/>
          <w:shd w:fill="auto" w:val="clear"/>
        </w:rPr>
        <w:t xml:space="preserve"> које је понуђач добио као део конкурсне документације морају бити попуњени читко штампаним словима, потписани од стране одговорног лица и оверени печатом понуђача.</w:t>
      </w: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Понуда са варијантама није дозвољена.</w:t>
      </w: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основу члана 87. став 3. Закона о јавним набавкама понуђач може да поднесе само једну понуду.</w:t>
      </w: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Понуђач је у обавези да   у понуди наведе да ли ће извршење набавке делимично поверити подизвођачу.</w:t>
      </w:r>
    </w:p>
    <w:p>
      <w:pPr>
        <w:numPr>
          <w:ilvl w:val="0"/>
          <w:numId w:val="60"/>
        </w:numPr>
        <w:suppressAutoHyphens w:val="true"/>
        <w:spacing w:before="0" w:after="0" w:line="240"/>
        <w:ind w:right="0" w:left="106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Све јединичне цене се у образац понуде уносе без ПДВ-а. Све цене морају бити изражене у динарима.</w:t>
      </w:r>
    </w:p>
    <w:p>
      <w:pPr>
        <w:suppressAutoHyphens w:val="true"/>
        <w:spacing w:before="0" w:after="0" w:line="240"/>
        <w:ind w:right="0" w:left="1069"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Наручилац одрећује следеће услове понуде:</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64"/>
        </w:numPr>
        <w:tabs>
          <w:tab w:val="left" w:pos="1440" w:leader="none"/>
        </w:tabs>
        <w:suppressAutoHyphens w:val="true"/>
        <w:spacing w:before="0" w:after="0" w:line="240"/>
        <w:ind w:right="-148"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понуда обухвата набавку Погонског горива путем кредитних катрица у </w:t>
      </w:r>
    </w:p>
    <w:p>
      <w:pPr>
        <w:tabs>
          <w:tab w:val="left" w:pos="1440" w:leader="none"/>
        </w:tabs>
        <w:suppressAutoHyphens w:val="true"/>
        <w:spacing w:before="0" w:after="0" w:line="240"/>
        <w:ind w:right="-148"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складу са техничким карактеристикама;</w:t>
      </w:r>
    </w:p>
    <w:p>
      <w:pPr>
        <w:numPr>
          <w:ilvl w:val="0"/>
          <w:numId w:val="66"/>
        </w:numPr>
        <w:tabs>
          <w:tab w:val="left" w:pos="1440" w:leader="none"/>
        </w:tabs>
        <w:suppressAutoHyphens w:val="true"/>
        <w:spacing w:before="0" w:after="0" w:line="240"/>
        <w:ind w:right="-148"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цена се изражава у динарима без исказаног ПДВ-а;</w:t>
      </w:r>
    </w:p>
    <w:p>
      <w:pPr>
        <w:numPr>
          <w:ilvl w:val="0"/>
          <w:numId w:val="66"/>
        </w:numPr>
        <w:tabs>
          <w:tab w:val="left" w:pos="1440" w:leader="none"/>
        </w:tabs>
        <w:suppressAutoHyphens w:val="true"/>
        <w:spacing w:before="0" w:after="0" w:line="240"/>
        <w:ind w:right="-148"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плаћање одложено 45 дана од дана фактурисања;</w:t>
      </w:r>
    </w:p>
    <w:p>
      <w:pPr>
        <w:numPr>
          <w:ilvl w:val="0"/>
          <w:numId w:val="66"/>
        </w:numPr>
        <w:tabs>
          <w:tab w:val="left" w:pos="1440" w:leader="none"/>
        </w:tabs>
        <w:suppressAutoHyphens w:val="true"/>
        <w:spacing w:before="0" w:after="0" w:line="240"/>
        <w:ind w:right="-148"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сукцесивна испорука, фактурисање се врши два пута месечно</w:t>
      </w:r>
    </w:p>
    <w:p>
      <w:pPr>
        <w:tabs>
          <w:tab w:val="left" w:pos="1440" w:leader="none"/>
        </w:tabs>
        <w:suppressAutoHyphens w:val="true"/>
        <w:spacing w:before="0" w:after="0" w:line="240"/>
        <w:ind w:right="-148"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Наведени услови се дефинишу у обрасцу понуде од стране Наручиоца и обавезујући су за понуђача.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Прилог број 3</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5670" w:leader="underscore"/>
        </w:tabs>
        <w:spacing w:before="24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основу чл. 33. Правилника о начину обављања послова јавне набавке у ЈКП ''Димничар'' Суботица, службеник за јавне набавке одређује: </w:t>
      </w:r>
    </w:p>
    <w:p>
      <w:pPr>
        <w:tabs>
          <w:tab w:val="left" w:pos="5670" w:leader="underscore"/>
        </w:tabs>
        <w:spacing w:before="24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0" w:leader="underscore"/>
        </w:tabs>
        <w:spacing w:before="24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КРИТЕРИЈУМЕ КОЈЕ ТРЕБА ДА ЗАДОВОЉИ</w:t>
      </w:r>
    </w:p>
    <w:p>
      <w:pPr>
        <w:tabs>
          <w:tab w:val="left" w:pos="5670" w:leader="underscore"/>
        </w:tabs>
        <w:spacing w:before="24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ПРЕДМЕТ ЈАВНЕ НАБАВКЕ МАЛЕ ВРЕДНОСТИ 04/17.</w:t>
      </w:r>
    </w:p>
    <w:p>
      <w:pPr>
        <w:tabs>
          <w:tab w:val="left" w:pos="5670" w:leader="underscore"/>
        </w:tabs>
        <w:spacing w:before="24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5911"/>
        <w:gridCol w:w="3665"/>
      </w:tblGrid>
      <w:tr>
        <w:trPr>
          <w:trHeight w:val="454" w:hRule="auto"/>
          <w:jc w:val="center"/>
        </w:trPr>
        <w:tc>
          <w:tcPr>
            <w:tcW w:w="59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0" w:leader="underscor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Врста горива</w:t>
            </w:r>
          </w:p>
        </w:tc>
        <w:tc>
          <w:tcPr>
            <w:tcW w:w="36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0" w:leader="underscor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количина</w:t>
            </w:r>
          </w:p>
        </w:tc>
      </w:tr>
      <w:tr>
        <w:trPr>
          <w:trHeight w:val="454" w:hRule="auto"/>
          <w:jc w:val="center"/>
        </w:trPr>
        <w:tc>
          <w:tcPr>
            <w:tcW w:w="59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0" w:leader="underscor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еуро дизел ОРН 09134200</w:t>
            </w:r>
          </w:p>
        </w:tc>
        <w:tc>
          <w:tcPr>
            <w:tcW w:w="36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0" w:leader="underscor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5.100 </w:t>
            </w:r>
            <w:r>
              <w:rPr>
                <w:rFonts w:ascii="Times New Roman" w:hAnsi="Times New Roman" w:cs="Times New Roman" w:eastAsia="Times New Roman"/>
                <w:color w:val="auto"/>
                <w:spacing w:val="0"/>
                <w:position w:val="0"/>
                <w:sz w:val="24"/>
                <w:shd w:fill="auto" w:val="clear"/>
              </w:rPr>
              <w:t xml:space="preserve">литара</w:t>
            </w:r>
          </w:p>
        </w:tc>
      </w:tr>
      <w:tr>
        <w:trPr>
          <w:trHeight w:val="454" w:hRule="auto"/>
          <w:jc w:val="center"/>
        </w:trPr>
        <w:tc>
          <w:tcPr>
            <w:tcW w:w="59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0" w:leader="underscore"/>
              </w:tabs>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еуро премијум БМБ 95 ОРН 09132100</w:t>
            </w:r>
          </w:p>
        </w:tc>
        <w:tc>
          <w:tcPr>
            <w:tcW w:w="36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670" w:leader="underscore"/>
              </w:tabs>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5.100 </w:t>
            </w:r>
            <w:r>
              <w:rPr>
                <w:rFonts w:ascii="Times New Roman" w:hAnsi="Times New Roman" w:cs="Times New Roman" w:eastAsia="Times New Roman"/>
                <w:color w:val="auto"/>
                <w:spacing w:val="0"/>
                <w:position w:val="0"/>
                <w:sz w:val="24"/>
                <w:shd w:fill="auto" w:val="clear"/>
              </w:rPr>
              <w:t xml:space="preserve">литара</w:t>
            </w:r>
          </w:p>
        </w:tc>
      </w:tr>
    </w:tbl>
    <w:p>
      <w:pPr>
        <w:tabs>
          <w:tab w:val="left" w:pos="5670" w:leader="underscore"/>
        </w:tabs>
        <w:spacing w:before="24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5670" w:leader="underscore"/>
        </w:tabs>
        <w:spacing w:before="24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Критеријуми које треба да задовољи предмет јавне набавке мале вредности 04/17 су:</w:t>
      </w:r>
    </w:p>
    <w:p>
      <w:pPr>
        <w:tabs>
          <w:tab w:val="left" w:pos="5670" w:leader="underscore"/>
        </w:tabs>
        <w:spacing w:before="24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Квалитет свих врста горива који су предмет јавне набавке мале вредности ЈНМВ 04/17 треба да је усаглашен са Правилником о техничким и другим захтевима за течна горива нафтног порекла (Службени гласник РС 64/2011). Доказује се приказом документа о испуњавању прописаних стандарда квалитета.</w:t>
      </w:r>
    </w:p>
    <w:p>
      <w:pPr>
        <w:tabs>
          <w:tab w:val="left" w:pos="5670" w:leader="underscore"/>
        </w:tabs>
        <w:spacing w:before="24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Понуђачи треба да испуњавају услове прописане Законом о јавним набавкама члан 75. и члан 76.</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w:t>
      </w:r>
      <w:r>
        <w:rPr>
          <w:rFonts w:ascii="Times New Roman" w:hAnsi="Times New Roman" w:cs="Times New Roman" w:eastAsia="Times New Roman"/>
          <w:color w:val="2D2D2D"/>
          <w:spacing w:val="0"/>
          <w:position w:val="0"/>
          <w:sz w:val="24"/>
          <w:shd w:fill="FFFFFF" w:val="clear"/>
        </w:rPr>
        <w:t xml:space="preserve"> </w:t>
      </w:r>
      <w:r>
        <w:rPr>
          <w:rFonts w:ascii="Times New Roman" w:hAnsi="Times New Roman" w:cs="Times New Roman" w:eastAsia="Times New Roman"/>
          <w:color w:val="2D2D2D"/>
          <w:spacing w:val="0"/>
          <w:position w:val="0"/>
          <w:sz w:val="24"/>
          <w:shd w:fill="FFFFFF" w:val="clear"/>
        </w:rPr>
        <w:t xml:space="preserve">Испуњавање услова </w:t>
      </w:r>
      <w:r>
        <w:rPr>
          <w:rFonts w:ascii="Times New Roman" w:hAnsi="Times New Roman" w:cs="Times New Roman" w:eastAsia="Times New Roman"/>
          <w:color w:val="auto"/>
          <w:spacing w:val="0"/>
          <w:position w:val="0"/>
          <w:sz w:val="24"/>
          <w:shd w:fill="FFFFFF" w:val="clear"/>
        </w:rPr>
        <w:t xml:space="preserve">(осим услова из члана 75. став 1. тачка 5. Закона о ЈН),се доказује достављањем изјаве којом понуђач под пуном материјалном и кривичном одговорношћу потврђује да испуњава услове.</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Услов из члана 75. став 1. тачка 5. Закона о ЈН доказује приказивањем важеће дозволе надлежног органа за обављање делатности која је предмет јавне набавке.</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Понуђач мора да има бар </w:t>
      </w:r>
      <w:r>
        <w:rPr>
          <w:rFonts w:ascii="Times New Roman" w:hAnsi="Times New Roman" w:cs="Times New Roman" w:eastAsia="Times New Roman"/>
          <w:b/>
          <w:color w:val="auto"/>
          <w:spacing w:val="0"/>
          <w:position w:val="0"/>
          <w:sz w:val="24"/>
          <w:shd w:fill="FFFFFF" w:val="clear"/>
        </w:rPr>
        <w:t xml:space="preserve">две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бензинске станице</w:t>
      </w:r>
      <w:r>
        <w:rPr>
          <w:rFonts w:ascii="Times New Roman" w:hAnsi="Times New Roman" w:cs="Times New Roman" w:eastAsia="Times New Roman"/>
          <w:color w:val="auto"/>
          <w:spacing w:val="0"/>
          <w:position w:val="0"/>
          <w:sz w:val="24"/>
          <w:shd w:fill="FFFFFF" w:val="clear"/>
        </w:rPr>
        <w:t xml:space="preserve"> у месту седишта наручиоца, тј. у Суботици.</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w:t>
      </w:r>
      <w:r>
        <w:rPr>
          <w:rFonts w:ascii="Times New Roman" w:hAnsi="Times New Roman" w:cs="Times New Roman" w:eastAsia="Times New Roman"/>
          <w:color w:val="auto"/>
          <w:spacing w:val="0"/>
          <w:position w:val="0"/>
          <w:sz w:val="24"/>
          <w:shd w:fill="FFFFFF" w:val="clear"/>
        </w:rPr>
        <w:t xml:space="preserve">Јединична цена предмета јавне набавке треба да је усаглашена са актуелним ценама датих врста горива на тржишту Републике Србије.</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Набавка датог предмета јавне набавке ће бити сукцесивна у периоду од маја 2017. год. до маја 2018. год.</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 </w:t>
      </w:r>
      <w:r>
        <w:rPr>
          <w:rFonts w:ascii="Times New Roman" w:hAnsi="Times New Roman" w:cs="Times New Roman" w:eastAsia="Times New Roman"/>
          <w:color w:val="auto"/>
          <w:spacing w:val="0"/>
          <w:position w:val="0"/>
          <w:sz w:val="24"/>
          <w:shd w:fill="FFFFFF" w:val="clear"/>
        </w:rPr>
        <w:t xml:space="preserve">Критеријум за доделу Уговора у поступку ЈНМВ 04/17 је најнижа понуђена цена.</w:t>
      </w: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Прилог број 4</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Образац понуде</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П О Н У Д А</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За јавну набавку: </w:t>
      </w:r>
      <w:r>
        <w:rPr>
          <w:rFonts w:ascii="Times New Roman" w:hAnsi="Times New Roman" w:cs="Times New Roman" w:eastAsia="Times New Roman"/>
          <w:b/>
          <w:color w:val="auto"/>
          <w:spacing w:val="0"/>
          <w:position w:val="0"/>
          <w:sz w:val="28"/>
          <w:shd w:fill="auto" w:val="clear"/>
        </w:rPr>
        <w:t xml:space="preserve">ПОГОНСКО ГОРИВО ПУТЕМ КРЕДИТНИХ КАРТИЦА</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на основу Позива</w:t>
      </w:r>
      <w:r>
        <w:rPr>
          <w:rFonts w:ascii="Times New Roman" w:hAnsi="Times New Roman" w:cs="Times New Roman" w:eastAsia="Times New Roman"/>
          <w:color w:val="auto"/>
          <w:spacing w:val="0"/>
          <w:position w:val="0"/>
          <w:sz w:val="24"/>
          <w:shd w:fill="auto" w:val="clear"/>
        </w:rPr>
        <w:t xml:space="preserve"> број: 95/17  од 27.04.2017. године, број ЈНМВ 04/17</w:t>
      </w:r>
      <w:r>
        <w:rPr>
          <w:rFonts w:ascii="Calibri" w:hAnsi="Calibri" w:cs="Calibri" w:eastAsia="Calibri"/>
          <w:color w:val="auto"/>
          <w:spacing w:val="0"/>
          <w:position w:val="0"/>
          <w:sz w:val="22"/>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НАРУЧИЛАЦ:  </w:t>
      </w:r>
      <w:r>
        <w:rPr>
          <w:rFonts w:ascii="Times New Roman" w:hAnsi="Times New Roman" w:cs="Times New Roman" w:eastAsia="Times New Roman"/>
          <w:color w:val="auto"/>
          <w:spacing w:val="0"/>
          <w:position w:val="0"/>
          <w:sz w:val="24"/>
          <w:shd w:fill="auto" w:val="clear"/>
        </w:rPr>
        <w:t xml:space="preserve">ЈКП “Димничар” Суботица, Браће Радић 50</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ПОДАЦИ О ПОНУЂАЧУ:</w:t>
      </w:r>
    </w:p>
    <w:tbl>
      <w:tblPr/>
      <w:tblGrid>
        <w:gridCol w:w="3085"/>
        <w:gridCol w:w="6126"/>
      </w:tblGrid>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Пуно пословно име: </w:t>
            </w:r>
          </w:p>
          <w:p>
            <w:pPr>
              <w:suppressAutoHyphens w:val="true"/>
              <w:spacing w:before="0" w:after="0" w:line="240"/>
              <w:ind w:right="0" w:left="0" w:firstLine="0"/>
              <w:jc w:val="both"/>
              <w:rPr>
                <w:color w:val="auto"/>
                <w:spacing w:val="0"/>
                <w:position w:val="0"/>
              </w:rPr>
            </w:pP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Правни облик:</w:t>
            </w:r>
          </w:p>
          <w:p>
            <w:pPr>
              <w:suppressAutoHyphens w:val="true"/>
              <w:spacing w:before="0" w:after="0" w:line="240"/>
              <w:ind w:right="0" w:left="0" w:firstLine="0"/>
              <w:jc w:val="both"/>
              <w:rPr>
                <w:color w:val="auto"/>
                <w:spacing w:val="0"/>
                <w:position w:val="0"/>
              </w:rPr>
            </w:pP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Седиште:</w:t>
            </w:r>
          </w:p>
          <w:p>
            <w:pPr>
              <w:suppressAutoHyphens w:val="true"/>
              <w:spacing w:before="0" w:after="0" w:line="240"/>
              <w:ind w:right="0" w:left="0" w:firstLine="0"/>
              <w:jc w:val="both"/>
              <w:rPr>
                <w:color w:val="auto"/>
                <w:spacing w:val="0"/>
                <w:position w:val="0"/>
              </w:rPr>
            </w:pP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Матични број:</w:t>
            </w:r>
          </w:p>
          <w:p>
            <w:pPr>
              <w:suppressAutoHyphens w:val="true"/>
              <w:spacing w:before="0" w:after="0" w:line="240"/>
              <w:ind w:right="0" w:left="0" w:firstLine="0"/>
              <w:jc w:val="both"/>
              <w:rPr>
                <w:color w:val="auto"/>
                <w:spacing w:val="0"/>
                <w:position w:val="0"/>
              </w:rPr>
            </w:pP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ПИБ:</w:t>
            </w:r>
          </w:p>
          <w:p>
            <w:pPr>
              <w:suppressAutoHyphens w:val="true"/>
              <w:spacing w:before="0" w:after="0" w:line="240"/>
              <w:ind w:right="0" w:left="0" w:firstLine="0"/>
              <w:jc w:val="both"/>
              <w:rPr>
                <w:color w:val="auto"/>
                <w:spacing w:val="0"/>
                <w:position w:val="0"/>
              </w:rPr>
            </w:pP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Шифра и назив делатности:</w:t>
            </w:r>
          </w:p>
          <w:p>
            <w:pPr>
              <w:suppressAutoHyphens w:val="true"/>
              <w:spacing w:before="0" w:after="0" w:line="240"/>
              <w:ind w:right="0" w:left="0" w:firstLine="0"/>
              <w:jc w:val="both"/>
              <w:rPr>
                <w:color w:val="auto"/>
                <w:spacing w:val="0"/>
                <w:position w:val="0"/>
              </w:rPr>
            </w:pP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Назив банке и број рачуна:</w:t>
            </w: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Телефон и Е – маил адреса:</w:t>
            </w: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Овлашћено лице за потписивање уговора:</w:t>
            </w: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Број и датум понуде:</w:t>
            </w:r>
          </w:p>
          <w:p>
            <w:pPr>
              <w:suppressAutoHyphens w:val="true"/>
              <w:spacing w:before="0" w:after="0" w:line="240"/>
              <w:ind w:right="0" w:left="0" w:firstLine="0"/>
              <w:jc w:val="both"/>
              <w:rPr>
                <w:color w:val="auto"/>
                <w:spacing w:val="0"/>
                <w:position w:val="0"/>
              </w:rPr>
            </w:pP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Понуду подноси:</w:t>
            </w: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самостално</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 са подизвођачем</w:t>
            </w:r>
          </w:p>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в) као заједничку понуду</w:t>
            </w:r>
          </w:p>
        </w:tc>
      </w:tr>
      <w:tr>
        <w:trPr>
          <w:trHeight w:val="1" w:hRule="atLeast"/>
          <w:jc w:val="left"/>
        </w:trPr>
        <w:tc>
          <w:tcPr>
            <w:tcW w:w="30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Рок важења понуде:</w:t>
            </w:r>
          </w:p>
        </w:tc>
        <w:tc>
          <w:tcPr>
            <w:tcW w:w="6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30 </w:t>
            </w:r>
            <w:r>
              <w:rPr>
                <w:rFonts w:ascii="Times New Roman" w:hAnsi="Times New Roman" w:cs="Times New Roman" w:eastAsia="Times New Roman"/>
                <w:b/>
                <w:color w:val="auto"/>
                <w:spacing w:val="0"/>
                <w:position w:val="0"/>
                <w:sz w:val="24"/>
                <w:shd w:fill="auto" w:val="clear"/>
              </w:rPr>
              <w:t xml:space="preserve">дана од дана јавног отварања понуда </w:t>
            </w:r>
          </w:p>
        </w:tc>
      </w:tr>
    </w:tbl>
    <w:p>
      <w:pPr>
        <w:tabs>
          <w:tab w:val="left" w:pos="1440" w:leader="none"/>
        </w:tabs>
        <w:suppressAutoHyphens w:val="true"/>
        <w:spacing w:before="0" w:after="0" w:line="240"/>
        <w:ind w:right="-148" w:left="0" w:firstLine="0"/>
        <w:jc w:val="both"/>
        <w:rPr>
          <w:rFonts w:ascii="Times New Roman" w:hAnsi="Times New Roman" w:cs="Times New Roman" w:eastAsia="Times New Roman"/>
          <w:color w:val="auto"/>
          <w:spacing w:val="0"/>
          <w:position w:val="0"/>
          <w:sz w:val="24"/>
          <w:shd w:fill="auto" w:val="clear"/>
        </w:rPr>
      </w:pPr>
    </w:p>
    <w:p>
      <w:pPr>
        <w:tabs>
          <w:tab w:val="left" w:pos="1440" w:leader="none"/>
        </w:tabs>
        <w:suppressAutoHyphens w:val="true"/>
        <w:spacing w:before="0" w:after="0" w:line="240"/>
        <w:ind w:right="-148" w:left="720" w:firstLine="0"/>
        <w:jc w:val="both"/>
        <w:rPr>
          <w:rFonts w:ascii="Times New Roman" w:hAnsi="Times New Roman" w:cs="Times New Roman" w:eastAsia="Times New Roman"/>
          <w:color w:val="auto"/>
          <w:spacing w:val="0"/>
          <w:position w:val="0"/>
          <w:sz w:val="24"/>
          <w:shd w:fill="auto" w:val="clear"/>
        </w:rPr>
      </w:pPr>
    </w:p>
    <w:p>
      <w:pPr>
        <w:tabs>
          <w:tab w:val="left" w:pos="1440" w:leader="none"/>
        </w:tabs>
        <w:suppressAutoHyphens w:val="true"/>
        <w:spacing w:before="0" w:after="0" w:line="240"/>
        <w:ind w:right="-148"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8"/>
          <w:shd w:fill="auto" w:val="clear"/>
        </w:rPr>
        <w:t xml:space="preserve">УКУПНА ЦЕНА БЕЗ ПДВ-а:______________________динара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5664"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 О Н У Ђ А Ч:</w:t>
      </w:r>
    </w:p>
    <w:p>
      <w:pPr>
        <w:suppressAutoHyphens w:val="true"/>
        <w:spacing w:before="0" w:after="0" w:line="240"/>
        <w:ind w:right="0" w:left="5664" w:firstLine="708"/>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180" w:left="360" w:hanging="33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место и датум)                                                                              (потпис и печат)            </w:t>
      </w:r>
    </w:p>
    <w:p>
      <w:pPr>
        <w:suppressAutoHyphens w:val="true"/>
        <w:spacing w:before="0" w:after="0" w:line="240"/>
        <w:ind w:right="-180" w:left="360" w:hanging="33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180" w:left="360" w:hanging="33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 у понуди дефинисани су у следећој табели:</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709"/>
        <w:gridCol w:w="2835"/>
        <w:gridCol w:w="1985"/>
        <w:gridCol w:w="1417"/>
        <w:gridCol w:w="1843"/>
        <w:gridCol w:w="1985"/>
      </w:tblGrid>
      <w:tr>
        <w:trPr>
          <w:trHeight w:val="1" w:hRule="atLeast"/>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Партија</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НАЗИВ ПРОИЗВОДА</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Јединица </w:t>
            </w:r>
          </w:p>
          <w:p>
            <w:pPr>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мере</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Проц.кол.</w:t>
            </w:r>
          </w:p>
          <w:p>
            <w:pPr>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на год. нивоу</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Цена по јед. мере</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Износ</w:t>
            </w:r>
          </w:p>
        </w:tc>
      </w:tr>
      <w:tr>
        <w:trPr>
          <w:trHeight w:val="1" w:hRule="atLeast"/>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1.</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ЕВРО ПРЕМИЈУМ</w:t>
            </w:r>
          </w:p>
          <w:p>
            <w:pPr>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БМБ 95</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Л</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5100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7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c>
          <w:tcPr>
            <w:tcW w:w="2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ЕВРО ДИЗЕЛ</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Л</w:t>
            </w:r>
          </w:p>
        </w:tc>
        <w:tc>
          <w:tcPr>
            <w:tcW w:w="14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5100</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r>
      <w:tr>
        <w:trPr>
          <w:trHeight w:val="280" w:hRule="auto"/>
          <w:jc w:val="left"/>
        </w:trPr>
        <w:tc>
          <w:tcPr>
            <w:tcW w:w="878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Укупно:</w:t>
            </w:r>
          </w:p>
        </w:tc>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r>
      <w:tr>
        <w:trPr>
          <w:trHeight w:val="280" w:hRule="auto"/>
          <w:jc w:val="left"/>
        </w:trPr>
        <w:tc>
          <w:tcPr>
            <w:tcW w:w="10774"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СВЕ УКУПНО БЕЗ ПДВ-а:</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ПОДАЦИ О ПОДИЗВОЂАЧУ:</w:t>
      </w: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tbl>
      <w:tblPr/>
      <w:tblGrid>
        <w:gridCol w:w="465"/>
        <w:gridCol w:w="4219"/>
        <w:gridCol w:w="4648"/>
      </w:tblGrid>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1)</w:t>
            </w: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Назив подизвођача:</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Адреса:</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Матични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Порески идентификациони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Име особе за контакт:</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Проценат укупне вредности набавке који ће извршити подизвођач:</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Део предмета набавке који ће извршити подизвођач:</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2)</w:t>
            </w: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Назив подизвођача:</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Адреса:</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Матични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Порески идентификациони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Име особе за контакт:</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Проценат укупне вредности набавке који ће извршити подизвођач:</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Део предмета набавке који ће извршити подизвођач:</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Arial" w:hAnsi="Arial" w:cs="Arial" w:eastAsia="Arial"/>
          <w:b/>
          <w:i/>
          <w:color w:val="auto"/>
          <w:spacing w:val="0"/>
          <w:position w:val="0"/>
          <w:sz w:val="22"/>
          <w:u w:val="single"/>
          <w:shd w:fill="auto" w:val="clear"/>
        </w:rPr>
      </w:pPr>
    </w:p>
    <w:p>
      <w:pPr>
        <w:spacing w:before="0" w:after="0" w:line="240"/>
        <w:ind w:right="0" w:left="0" w:firstLine="0"/>
        <w:jc w:val="both"/>
        <w:rPr>
          <w:rFonts w:ascii="Arial" w:hAnsi="Arial" w:cs="Arial" w:eastAsia="Arial"/>
          <w:b/>
          <w:i/>
          <w:color w:val="auto"/>
          <w:spacing w:val="0"/>
          <w:position w:val="0"/>
          <w:sz w:val="22"/>
          <w:u w:val="single"/>
          <w:shd w:fill="auto" w:val="clear"/>
        </w:rPr>
      </w:pPr>
    </w:p>
    <w:p>
      <w:pPr>
        <w:spacing w:before="0" w:after="0" w:line="240"/>
        <w:ind w:right="0" w:left="0" w:firstLine="0"/>
        <w:jc w:val="both"/>
        <w:rPr>
          <w:rFonts w:ascii="Arial" w:hAnsi="Arial" w:cs="Arial" w:eastAsia="Arial"/>
          <w:b/>
          <w:i/>
          <w:color w:val="auto"/>
          <w:spacing w:val="0"/>
          <w:position w:val="0"/>
          <w:sz w:val="22"/>
          <w:u w:val="single"/>
          <w:shd w:fill="auto" w:val="clear"/>
        </w:rPr>
      </w:pPr>
    </w:p>
    <w:p>
      <w:pPr>
        <w:spacing w:before="0" w:after="0" w:line="240"/>
        <w:ind w:right="0" w:left="0" w:firstLine="0"/>
        <w:jc w:val="both"/>
        <w:rPr>
          <w:rFonts w:ascii="Times" w:hAnsi="Times" w:cs="Times" w:eastAsia="Times"/>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Напомена</w:t>
      </w:r>
      <w:r>
        <w:rPr>
          <w:rFonts w:ascii="Times" w:hAnsi="Times" w:cs="Times" w:eastAsia="Times"/>
          <w:b/>
          <w:color w:val="auto"/>
          <w:spacing w:val="0"/>
          <w:position w:val="0"/>
          <w:sz w:val="24"/>
          <w:u w:val="single"/>
          <w:shd w:fill="auto" w:val="clear"/>
        </w:rPr>
        <w:t xml:space="preserve">:</w:t>
      </w:r>
      <w:r>
        <w:rPr>
          <w:rFonts w:ascii="Times" w:hAnsi="Times" w:cs="Times" w:eastAsia="Times"/>
          <w:b/>
          <w:color w:val="auto"/>
          <w:spacing w:val="0"/>
          <w:position w:val="0"/>
          <w:sz w:val="24"/>
          <w:shd w:fill="auto" w:val="clear"/>
        </w:rPr>
        <w:t xml:space="preserve"> </w:t>
      </w:r>
    </w:p>
    <w:p>
      <w:pPr>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2"/>
          <w:shd w:fill="auto" w:val="clear"/>
        </w:rPr>
      </w:pPr>
    </w:p>
    <w:p>
      <w:pPr>
        <w:spacing w:before="0" w:after="0" w:line="240"/>
        <w:ind w:right="0" w:left="0" w:firstLine="0"/>
        <w:jc w:val="both"/>
        <w:rPr>
          <w:rFonts w:ascii="Arial" w:hAnsi="Arial" w:cs="Arial" w:eastAsia="Arial"/>
          <w:b/>
          <w:i/>
          <w:color w:val="auto"/>
          <w:spacing w:val="0"/>
          <w:position w:val="0"/>
          <w:sz w:val="22"/>
          <w:shd w:fill="auto" w:val="clear"/>
        </w:rPr>
      </w:pPr>
    </w:p>
    <w:p>
      <w:pPr>
        <w:spacing w:before="0" w:after="0" w:line="240"/>
        <w:ind w:right="0" w:left="0" w:firstLine="0"/>
        <w:jc w:val="both"/>
        <w:rPr>
          <w:rFonts w:ascii="Arial" w:hAnsi="Arial" w:cs="Arial" w:eastAsia="Arial"/>
          <w:b/>
          <w: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Arial" w:hAnsi="Arial" w:cs="Arial" w:eastAsia="Arial"/>
          <w:b/>
          <w:i/>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ПОДАЦИ О ПОДНОСИОЦИМА ЗАЈЕДНИЧКЕ ПОНУДЕ</w:t>
      </w:r>
    </w:p>
    <w:p>
      <w:pPr>
        <w:spacing w:before="0" w:after="0" w:line="240"/>
        <w:ind w:right="0" w:left="0" w:firstLine="0"/>
        <w:jc w:val="both"/>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ab/>
      </w:r>
    </w:p>
    <w:tbl>
      <w:tblPr/>
      <w:tblGrid>
        <w:gridCol w:w="465"/>
        <w:gridCol w:w="4219"/>
        <w:gridCol w:w="4648"/>
      </w:tblGrid>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1)</w:t>
            </w: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Назив учесника у заједничкој понуди:</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Адреса:</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Матични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Порески идентификациони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Име особе за контакт:</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2)</w:t>
            </w: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Назив учесника у заједничкој понуди:</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Адреса:</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Матични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Порески идентификациони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Име особе за контакт:</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3)</w:t>
            </w: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Назив учесника у заједничкој понуди:</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Адреса:</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Матични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Порески идентификациони број:</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4219"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color w:val="auto"/>
                <w:spacing w:val="0"/>
                <w:position w:val="0"/>
                <w:sz w:val="24"/>
                <w:shd w:fill="auto" w:val="clear"/>
              </w:rPr>
            </w:pPr>
          </w:p>
          <w:p>
            <w:pPr>
              <w:spacing w:before="0" w:after="0" w:line="240"/>
              <w:ind w:right="0" w:left="0" w:firstLine="0"/>
              <w:jc w:val="both"/>
              <w:rPr>
                <w:color w:val="auto"/>
                <w:spacing w:val="0"/>
                <w:position w:val="0"/>
              </w:rPr>
            </w:pPr>
            <w:r>
              <w:rPr>
                <w:rFonts w:ascii="Times" w:hAnsi="Times" w:cs="Times" w:eastAsia="Times"/>
                <w:color w:val="auto"/>
                <w:spacing w:val="0"/>
                <w:position w:val="0"/>
                <w:sz w:val="24"/>
                <w:shd w:fill="auto" w:val="clear"/>
              </w:rPr>
              <w:t xml:space="preserve">Име особе за контакт:</w:t>
            </w:r>
          </w:p>
        </w:tc>
        <w:tc>
          <w:tcPr>
            <w:tcW w:w="464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Arial" w:hAnsi="Arial" w:cs="Arial" w:eastAsia="Arial"/>
          <w:b/>
          <w:i/>
          <w:color w:val="auto"/>
          <w:spacing w:val="0"/>
          <w:position w:val="0"/>
          <w:sz w:val="24"/>
          <w:u w:val="single"/>
          <w:shd w:fill="auto" w:val="clear"/>
        </w:rPr>
      </w:pPr>
    </w:p>
    <w:p>
      <w:pPr>
        <w:spacing w:before="0" w:after="0" w:line="240"/>
        <w:ind w:right="0" w:left="0" w:firstLine="0"/>
        <w:jc w:val="both"/>
        <w:rPr>
          <w:rFonts w:ascii="Times" w:hAnsi="Times" w:cs="Times" w:eastAsia="Times"/>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Напомена</w:t>
      </w:r>
      <w:r>
        <w:rPr>
          <w:rFonts w:ascii="Times" w:hAnsi="Times" w:cs="Times" w:eastAsia="Times"/>
          <w:b/>
          <w:color w:val="auto"/>
          <w:spacing w:val="0"/>
          <w:position w:val="0"/>
          <w:sz w:val="24"/>
          <w:u w:val="single"/>
          <w:shd w:fill="auto" w:val="clear"/>
        </w:rPr>
        <w:t xml:space="preserve">:</w:t>
      </w:r>
      <w:r>
        <w:rPr>
          <w:rFonts w:ascii="Times" w:hAnsi="Times" w:cs="Times" w:eastAsia="Times"/>
          <w:b/>
          <w:color w:val="auto"/>
          <w:spacing w:val="0"/>
          <w:position w:val="0"/>
          <w:sz w:val="24"/>
          <w:shd w:fill="auto" w:val="clear"/>
        </w:rPr>
        <w:t xml:space="preserve"> </w:t>
      </w:r>
    </w:p>
    <w:p>
      <w:pPr>
        <w:spacing w:before="0" w:after="0" w:line="240"/>
        <w:ind w:right="0" w:left="0" w:firstLine="0"/>
        <w:jc w:val="both"/>
        <w:rPr>
          <w:rFonts w:ascii="Times" w:hAnsi="Times" w:cs="Times" w:eastAsia="Times"/>
          <w:color w:val="auto"/>
          <w:spacing w:val="0"/>
          <w:position w:val="0"/>
          <w:sz w:val="24"/>
          <w:shd w:fill="auto" w:val="clear"/>
        </w:rPr>
      </w:pPr>
      <w:r>
        <w:rPr>
          <w:rFonts w:ascii="Times" w:hAnsi="Times" w:cs="Times" w:eastAsia="Times"/>
          <w:color w:val="auto"/>
          <w:spacing w:val="0"/>
          <w:position w:val="0"/>
          <w:sz w:val="24"/>
          <w:shd w:fill="auto" w:val="clear"/>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spacing w:before="0" w:after="0" w:line="240"/>
        <w:ind w:right="0" w:left="0" w:firstLine="0"/>
        <w:jc w:val="both"/>
        <w:rPr>
          <w:rFonts w:ascii="Arial" w:hAnsi="Arial" w:cs="Arial" w:eastAsia="Arial"/>
          <w:b/>
          <w:i/>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Прилог број 5</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Понуђач:  ______________________________________________________________</w:t>
      </w:r>
    </w:p>
    <w:p>
      <w:pPr>
        <w:spacing w:before="0" w:after="0" w:line="240"/>
        <w:ind w:right="-2"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 w:left="0" w:firstLine="0"/>
        <w:jc w:val="both"/>
        <w:rPr>
          <w:rFonts w:ascii="Tahoma" w:hAnsi="Tahoma" w:cs="Tahoma" w:eastAsia="Tahoma"/>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Адреса:</w:t>
      </w:r>
      <w:r>
        <w:rPr>
          <w:rFonts w:ascii="Tahoma" w:hAnsi="Tahoma" w:cs="Tahoma" w:eastAsia="Tahoma"/>
          <w:color w:val="auto"/>
          <w:spacing w:val="0"/>
          <w:position w:val="0"/>
          <w:sz w:val="22"/>
          <w:shd w:fill="auto" w:val="clear"/>
        </w:rPr>
        <w:t xml:space="preserve">    ______________________________________________________________</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    З    Ј    А    В    А</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пуном моралном, материјалном и кривичном одговорношћу потврђујем да: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пун назив и седиште понуђача)</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Испуњава Законом о јавним набавкама (члан 75.) прописане услове за учешће у поступку предметне јавне набавке  и то према следећем:</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0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против понуђача није покренут поступак принудног поравнања, стечаја или ликвидације, односно да понуђач није престао са радом на основу судске или друге одлуке са обавезујућом снагом;</w:t>
      </w:r>
    </w:p>
    <w:p>
      <w:pPr>
        <w:numPr>
          <w:ilvl w:val="0"/>
          <w:numId w:val="20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у року од две године пре добијања позива за достављање понуда од стране ЈКП „Димничар“ Суботица,понуђач није правоснажном судском одлуком или одлуком управног органа кажњен за кривично дело, привредни преступ или прекршај у вези са својим пословањем, односно да није изречена правоснажна судска или управна забрана обављања делатности која је предмет јавне набавке;</w:t>
      </w:r>
    </w:p>
    <w:p>
      <w:pPr>
        <w:numPr>
          <w:ilvl w:val="0"/>
          <w:numId w:val="20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pPr>
        <w:numPr>
          <w:ilvl w:val="0"/>
          <w:numId w:val="20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је измирио доспеле порезе, доприносе и друге јавне дажбине за текућу годину;</w:t>
      </w:r>
    </w:p>
    <w:p>
      <w:pPr>
        <w:numPr>
          <w:ilvl w:val="0"/>
          <w:numId w:val="20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располаже неопходним финансијским и пословним капацитетима за извршење јавне набавке;</w:t>
      </w:r>
    </w:p>
    <w:p>
      <w:pPr>
        <w:numPr>
          <w:ilvl w:val="0"/>
          <w:numId w:val="20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располаже довољним техничким и кадровским капацитетима за извршење предмета јавне набавке;</w:t>
      </w:r>
    </w:p>
    <w:p>
      <w:pPr>
        <w:numPr>
          <w:ilvl w:val="0"/>
          <w:numId w:val="20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има важећу дозволу надлежног органа за обављање делатности која је предмет набавке;</w:t>
      </w:r>
    </w:p>
    <w:p>
      <w:pPr>
        <w:numPr>
          <w:ilvl w:val="0"/>
          <w:numId w:val="209"/>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 је поштовао важеће прописе о заштити на раду, запошљавању и условима рада и заштити животне средине.</w:t>
      </w:r>
    </w:p>
    <w:p>
      <w:pPr>
        <w:suppressAutoHyphens w:val="true"/>
        <w:spacing w:before="0" w:after="0" w:line="240"/>
        <w:ind w:right="0" w:left="0" w:firstLine="318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ahoma" w:hAnsi="Tahoma" w:cs="Tahoma" w:eastAsia="Tahoma"/>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w:hAnsi="Times" w:cs="Times" w:eastAsia="Times"/>
          <w:color w:val="auto"/>
          <w:spacing w:val="0"/>
          <w:position w:val="0"/>
          <w:sz w:val="22"/>
          <w:shd w:fill="auto" w:val="clear"/>
        </w:rPr>
        <w:t xml:space="preserve">Дана</w:t>
      </w:r>
      <w:r>
        <w:rPr>
          <w:rFonts w:ascii="Tahoma" w:hAnsi="Tahoma" w:cs="Tahoma" w:eastAsia="Tahoma"/>
          <w:color w:val="auto"/>
          <w:spacing w:val="0"/>
          <w:position w:val="0"/>
          <w:sz w:val="22"/>
          <w:shd w:fill="auto" w:val="clear"/>
        </w:rPr>
        <w:t xml:space="preserve"> ______________                                                ________________________</w:t>
      </w:r>
    </w:p>
    <w:p>
      <w:pPr>
        <w:spacing w:before="0" w:after="0" w:line="240"/>
        <w:ind w:right="0" w:left="315"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ab/>
        <w:tab/>
        <w:tab/>
        <w:tab/>
        <w:tab/>
      </w:r>
      <w:r>
        <w:rPr>
          <w:rFonts w:ascii="Times" w:hAnsi="Times" w:cs="Times" w:eastAsia="Times"/>
          <w:color w:val="auto"/>
          <w:spacing w:val="0"/>
          <w:position w:val="0"/>
          <w:sz w:val="22"/>
          <w:shd w:fill="auto" w:val="clear"/>
        </w:rPr>
        <w:t xml:space="preserve">М.П.</w:t>
      </w:r>
      <w:r>
        <w:rPr>
          <w:rFonts w:ascii="Tahoma" w:hAnsi="Tahoma" w:cs="Tahoma" w:eastAsia="Tahoma"/>
          <w:color w:val="auto"/>
          <w:spacing w:val="0"/>
          <w:position w:val="0"/>
          <w:sz w:val="22"/>
          <w:shd w:fill="auto" w:val="clear"/>
        </w:rPr>
        <w:tab/>
        <w:tab/>
        <w:t xml:space="preserve">     </w:t>
      </w:r>
      <w:r>
        <w:rPr>
          <w:rFonts w:ascii="Times New Roman" w:hAnsi="Times New Roman" w:cs="Times New Roman" w:eastAsia="Times New Roman"/>
          <w:color w:val="auto"/>
          <w:spacing w:val="0"/>
          <w:position w:val="0"/>
          <w:sz w:val="22"/>
          <w:shd w:fill="auto" w:val="clear"/>
        </w:rPr>
        <w:t xml:space="preserve">потпис овлашћеног лица</w:t>
      </w:r>
    </w:p>
    <w:p>
      <w:pPr>
        <w:spacing w:before="0" w:after="0" w:line="240"/>
        <w:ind w:right="-2" w:left="0" w:firstLine="0"/>
        <w:jc w:val="both"/>
        <w:rPr>
          <w:rFonts w:ascii="Tahoma" w:hAnsi="Tahoma" w:cs="Tahoma" w:eastAsia="Tahoma"/>
          <w:color w:val="auto"/>
          <w:spacing w:val="0"/>
          <w:position w:val="0"/>
          <w:sz w:val="22"/>
          <w:shd w:fill="auto" w:val="clear"/>
        </w:rPr>
      </w:pPr>
      <w:r>
        <w:rPr>
          <w:rFonts w:ascii="Times" w:hAnsi="Times" w:cs="Times" w:eastAsia="Times"/>
          <w:color w:val="auto"/>
          <w:spacing w:val="0"/>
          <w:position w:val="0"/>
          <w:sz w:val="22"/>
          <w:shd w:fill="auto" w:val="clear"/>
        </w:rPr>
        <w:t xml:space="preserve">  </w:t>
      </w:r>
      <w:r>
        <w:rPr>
          <w:rFonts w:ascii="Times" w:hAnsi="Times" w:cs="Times" w:eastAsia="Times"/>
          <w:color w:val="auto"/>
          <w:spacing w:val="0"/>
          <w:position w:val="0"/>
          <w:sz w:val="22"/>
          <w:shd w:fill="auto" w:val="clear"/>
        </w:rPr>
        <w:t xml:space="preserve">У</w:t>
      </w:r>
      <w:r>
        <w:rPr>
          <w:rFonts w:ascii="Tahoma" w:hAnsi="Tahoma" w:cs="Tahoma" w:eastAsia="Tahoma"/>
          <w:color w:val="auto"/>
          <w:spacing w:val="0"/>
          <w:position w:val="0"/>
          <w:sz w:val="22"/>
          <w:shd w:fill="auto" w:val="clear"/>
        </w:rPr>
        <w:t xml:space="preserve"> ___________________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354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ab/>
        <w:tab/>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Прилог број 6</w:t>
      </w:r>
    </w:p>
    <w:p>
      <w:pPr>
        <w:suppressAutoHyphens w:val="true"/>
        <w:spacing w:before="0" w:after="0" w:line="240"/>
        <w:ind w:right="0" w:left="0" w:firstLine="0"/>
        <w:jc w:val="left"/>
        <w:rPr>
          <w:rFonts w:ascii="Calibri" w:hAnsi="Calibri" w:cs="Calibri" w:eastAsia="Calibri"/>
          <w:color w:val="000000"/>
          <w:spacing w:val="0"/>
          <w:position w:val="0"/>
          <w:sz w:val="24"/>
          <w:shd w:fill="auto" w:val="clear"/>
        </w:rPr>
      </w:pPr>
    </w:p>
    <w:p>
      <w:pPr>
        <w:suppressAutoHyphens w:val="true"/>
        <w:spacing w:before="0" w:after="0" w:line="240"/>
        <w:ind w:right="0" w:left="0" w:firstLine="0"/>
        <w:jc w:val="center"/>
        <w:rPr>
          <w:rFonts w:ascii="Times" w:hAnsi="Times" w:cs="Times" w:eastAsia="Times"/>
          <w:color w:val="000000"/>
          <w:spacing w:val="0"/>
          <w:position w:val="0"/>
          <w:sz w:val="24"/>
          <w:shd w:fill="auto" w:val="clear"/>
        </w:rPr>
      </w:pPr>
    </w:p>
    <w:p>
      <w:pPr>
        <w:suppressAutoHyphens w:val="true"/>
        <w:spacing w:before="0" w:after="0" w:line="240"/>
        <w:ind w:right="0" w:left="0" w:firstLine="0"/>
        <w:jc w:val="both"/>
        <w:rPr>
          <w:rFonts w:ascii="Times" w:hAnsi="Times" w:cs="Times" w:eastAsia="Times"/>
          <w:color w:val="000000"/>
          <w:spacing w:val="0"/>
          <w:position w:val="0"/>
          <w:sz w:val="24"/>
          <w:shd w:fill="auto" w:val="clear"/>
        </w:rPr>
      </w:pPr>
      <w:r>
        <w:rPr>
          <w:rFonts w:ascii="Times" w:hAnsi="Times" w:cs="Times" w:eastAsia="Times"/>
          <w:color w:val="000000"/>
          <w:spacing w:val="0"/>
          <w:position w:val="0"/>
          <w:sz w:val="24"/>
          <w:shd w:fill="auto" w:val="clear"/>
        </w:rPr>
        <w:t xml:space="preserve">У складу са чланом 26. Закона , ________________________________________, </w:t>
      </w:r>
    </w:p>
    <w:p>
      <w:pPr>
        <w:suppressAutoHyphens w:val="true"/>
        <w:spacing w:before="0" w:after="0" w:line="240"/>
        <w:ind w:right="0" w:left="0" w:firstLine="0"/>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4"/>
          <w:shd w:fill="auto" w:val="clear"/>
        </w:rPr>
        <w:t xml:space="preserve">                                                                           </w:t>
      </w:r>
      <w:r>
        <w:rPr>
          <w:rFonts w:ascii="Times" w:hAnsi="Times" w:cs="Times" w:eastAsia="Times"/>
          <w:color w:val="000000"/>
          <w:spacing w:val="0"/>
          <w:position w:val="0"/>
          <w:sz w:val="20"/>
          <w:shd w:fill="auto" w:val="clear"/>
        </w:rPr>
        <w:t xml:space="preserve"> (</w:t>
      </w:r>
      <w:r>
        <w:rPr>
          <w:rFonts w:ascii="Times" w:hAnsi="Times" w:cs="Times" w:eastAsia="Times"/>
          <w:color w:val="000000"/>
          <w:spacing w:val="0"/>
          <w:position w:val="0"/>
          <w:sz w:val="20"/>
          <w:shd w:fill="auto" w:val="clear"/>
        </w:rPr>
        <w:t xml:space="preserve">Назив понуђача)</w:t>
      </w:r>
    </w:p>
    <w:p>
      <w:pPr>
        <w:suppressAutoHyphens w:val="true"/>
        <w:spacing w:before="0" w:after="0" w:line="240"/>
        <w:ind w:right="0" w:left="0" w:firstLine="0"/>
        <w:jc w:val="both"/>
        <w:rPr>
          <w:rFonts w:ascii="Times" w:hAnsi="Times" w:cs="Times" w:eastAsia="Times"/>
          <w:color w:val="000000"/>
          <w:spacing w:val="0"/>
          <w:position w:val="0"/>
          <w:sz w:val="24"/>
          <w:shd w:fill="auto" w:val="clear"/>
        </w:rPr>
      </w:pPr>
      <w:r>
        <w:rPr>
          <w:rFonts w:ascii="Times" w:hAnsi="Times" w:cs="Times" w:eastAsia="Times"/>
          <w:color w:val="000000"/>
          <w:spacing w:val="0"/>
          <w:position w:val="0"/>
          <w:sz w:val="24"/>
          <w:shd w:fill="auto" w:val="clear"/>
        </w:rPr>
        <w:t xml:space="preserve">даје: </w:t>
      </w:r>
    </w:p>
    <w:p>
      <w:pPr>
        <w:suppressAutoHyphens w:val="true"/>
        <w:spacing w:before="360" w:after="360" w:line="240"/>
        <w:ind w:right="0" w:left="0" w:firstLine="227"/>
        <w:jc w:val="both"/>
        <w:rPr>
          <w:rFonts w:ascii="Times" w:hAnsi="Times" w:cs="Times" w:eastAsia="Times"/>
          <w:color w:val="000000"/>
          <w:spacing w:val="0"/>
          <w:position w:val="0"/>
          <w:sz w:val="24"/>
          <w:shd w:fill="auto" w:val="clear"/>
        </w:rPr>
      </w:pPr>
    </w:p>
    <w:p>
      <w:pPr>
        <w:suppressAutoHyphens w:val="true"/>
        <w:spacing w:before="360" w:after="360" w:line="240"/>
        <w:ind w:right="0" w:left="0" w:firstLine="227"/>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ИЗЈАВА О НЕЗАВИСНОЈ ПОНУДИ</w:t>
      </w:r>
    </w:p>
    <w:p>
      <w:pPr>
        <w:spacing w:before="0" w:after="0" w:line="240"/>
        <w:ind w:right="0" w:left="0" w:firstLine="0"/>
        <w:jc w:val="both"/>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tab/>
        <w:tab/>
        <w:tab/>
        <w:t xml:space="preserve"> </w:t>
      </w:r>
    </w:p>
    <w:p>
      <w:pPr>
        <w:spacing w:before="0" w:after="0" w:line="240"/>
        <w:ind w:right="0" w:left="0" w:firstLine="0"/>
        <w:jc w:val="both"/>
        <w:rPr>
          <w:rFonts w:ascii="Times" w:hAnsi="Times" w:cs="Times" w:eastAsia="Times"/>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Times" w:hAnsi="Times" w:cs="Times" w:eastAsia="Times"/>
          <w:color w:val="auto"/>
          <w:spacing w:val="0"/>
          <w:position w:val="0"/>
          <w:sz w:val="22"/>
          <w:shd w:fill="auto" w:val="clear"/>
        </w:rPr>
        <w:t xml:space="preserve">Под пуном материјалном и кривичном одговорношћу потврђујем да сам понуду у поступку јавне набавке добара – Набавка погонског горива путем кредитних картица за потребе</w:t>
      </w:r>
      <w:r>
        <w:rPr>
          <w:rFonts w:ascii="Calibri" w:hAnsi="Calibri" w:cs="Calibri" w:eastAsia="Calibri"/>
          <w:color w:val="auto"/>
          <w:spacing w:val="0"/>
          <w:position w:val="0"/>
          <w:sz w:val="22"/>
          <w:shd w:fill="auto" w:val="clear"/>
        </w:rPr>
        <w:t xml:space="preserve"> </w:t>
      </w:r>
      <w:r>
        <w:rPr>
          <w:rFonts w:ascii="Times" w:hAnsi="Times" w:cs="Times" w:eastAsia="Times"/>
          <w:color w:val="auto"/>
          <w:spacing w:val="0"/>
          <w:position w:val="0"/>
          <w:sz w:val="22"/>
          <w:shd w:fill="auto" w:val="clear"/>
        </w:rPr>
        <w:t xml:space="preserve">ЈКП''Димничар'' Суботица, број 0</w:t>
      </w:r>
      <w:r>
        <w:rPr>
          <w:rFonts w:ascii="Calibri" w:hAnsi="Calibri" w:cs="Calibri" w:eastAsia="Calibri"/>
          <w:color w:val="auto"/>
          <w:spacing w:val="0"/>
          <w:position w:val="0"/>
          <w:sz w:val="22"/>
          <w:shd w:fill="auto" w:val="clear"/>
        </w:rPr>
        <w:t xml:space="preserve">4</w:t>
      </w:r>
      <w:r>
        <w:rPr>
          <w:rFonts w:ascii="Times" w:hAnsi="Times" w:cs="Times" w:eastAsia="Times"/>
          <w:color w:val="auto"/>
          <w:spacing w:val="0"/>
          <w:position w:val="0"/>
          <w:sz w:val="22"/>
          <w:shd w:fill="auto" w:val="clear"/>
        </w:rPr>
        <w:t xml:space="preserve">/17 ЈНМВ, поднео независно, без договора са другим понуђачима или заинтересованим лицима.</w:t>
      </w:r>
    </w:p>
    <w:p>
      <w:pPr>
        <w:spacing w:before="0" w:after="0" w:line="240"/>
        <w:ind w:right="0" w:left="0" w:firstLine="0"/>
        <w:jc w:val="both"/>
        <w:rPr>
          <w:rFonts w:ascii="Times" w:hAnsi="Times" w:cs="Times" w:eastAsia="Times"/>
          <w:color w:val="auto"/>
          <w:spacing w:val="0"/>
          <w:position w:val="0"/>
          <w:sz w:val="22"/>
          <w:shd w:fill="auto" w:val="clear"/>
        </w:rPr>
      </w:pPr>
    </w:p>
    <w:p>
      <w:pPr>
        <w:spacing w:before="0" w:after="0" w:line="240"/>
        <w:ind w:right="0" w:left="0" w:firstLine="0"/>
        <w:jc w:val="both"/>
        <w:rPr>
          <w:rFonts w:ascii="Times" w:hAnsi="Times" w:cs="Times" w:eastAsia="Times"/>
          <w:color w:val="auto"/>
          <w:spacing w:val="0"/>
          <w:position w:val="0"/>
          <w:sz w:val="22"/>
          <w:shd w:fill="auto" w:val="clear"/>
        </w:rPr>
      </w:pPr>
    </w:p>
    <w:p>
      <w:pPr>
        <w:spacing w:before="0" w:after="0" w:line="240"/>
        <w:ind w:right="0" w:left="0" w:firstLine="0"/>
        <w:jc w:val="both"/>
        <w:rPr>
          <w:rFonts w:ascii="Times" w:hAnsi="Times" w:cs="Times" w:eastAsia="Times"/>
          <w:color w:val="auto"/>
          <w:spacing w:val="0"/>
          <w:position w:val="0"/>
          <w:sz w:val="22"/>
          <w:shd w:fill="auto" w:val="clear"/>
        </w:rPr>
      </w:pPr>
    </w:p>
    <w:p>
      <w:pPr>
        <w:spacing w:before="0" w:after="0" w:line="240"/>
        <w:ind w:right="0" w:left="0" w:firstLine="0"/>
        <w:jc w:val="both"/>
        <w:rPr>
          <w:rFonts w:ascii="Times" w:hAnsi="Times" w:cs="Times" w:eastAsia="Times"/>
          <w:color w:val="auto"/>
          <w:spacing w:val="0"/>
          <w:position w:val="0"/>
          <w:sz w:val="22"/>
          <w:shd w:fill="auto" w:val="clear"/>
        </w:rPr>
      </w:pPr>
    </w:p>
    <w:p>
      <w:pPr>
        <w:spacing w:before="0" w:after="0" w:line="240"/>
        <w:ind w:right="0" w:left="0" w:firstLine="0"/>
        <w:jc w:val="both"/>
        <w:rPr>
          <w:rFonts w:ascii="Times" w:hAnsi="Times" w:cs="Times" w:eastAsia="Times"/>
          <w:color w:val="auto"/>
          <w:spacing w:val="0"/>
          <w:position w:val="0"/>
          <w:sz w:val="22"/>
          <w:shd w:fill="auto" w:val="clear"/>
        </w:rPr>
      </w:pPr>
    </w:p>
    <w:p>
      <w:pPr>
        <w:suppressAutoHyphens w:val="true"/>
        <w:spacing w:before="0" w:after="0" w:line="240"/>
        <w:ind w:right="0" w:left="0" w:firstLine="227"/>
        <w:jc w:val="both"/>
        <w:rPr>
          <w:rFonts w:ascii="Times" w:hAnsi="Times" w:cs="Times" w:eastAsia="Times"/>
          <w:color w:val="000000"/>
          <w:spacing w:val="0"/>
          <w:position w:val="0"/>
          <w:sz w:val="24"/>
          <w:shd w:fill="auto" w:val="clear"/>
        </w:rPr>
      </w:pPr>
    </w:p>
    <w:tbl>
      <w:tblPr/>
      <w:tblGrid>
        <w:gridCol w:w="3080"/>
        <w:gridCol w:w="3065"/>
        <w:gridCol w:w="3097"/>
      </w:tblGrid>
      <w:tr>
        <w:trPr>
          <w:trHeight w:val="1" w:hRule="atLeast"/>
          <w:jc w:val="left"/>
        </w:trPr>
        <w:tc>
          <w:tcPr>
            <w:tcW w:w="308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120" w:line="240"/>
              <w:ind w:right="0" w:left="0" w:firstLine="0"/>
              <w:jc w:val="center"/>
              <w:rPr>
                <w:spacing w:val="0"/>
                <w:position w:val="0"/>
              </w:rPr>
            </w:pPr>
            <w:r>
              <w:rPr>
                <w:rFonts w:ascii="Times" w:hAnsi="Times" w:cs="Times" w:eastAsia="Times"/>
                <w:color w:val="000000"/>
                <w:spacing w:val="0"/>
                <w:position w:val="0"/>
                <w:sz w:val="24"/>
                <w:shd w:fill="auto" w:val="clear"/>
              </w:rPr>
              <w:t xml:space="preserve">Датум:</w:t>
            </w:r>
          </w:p>
        </w:tc>
        <w:tc>
          <w:tcPr>
            <w:tcW w:w="30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120" w:line="240"/>
              <w:ind w:right="0" w:left="0" w:firstLine="0"/>
              <w:jc w:val="center"/>
              <w:rPr>
                <w:spacing w:val="0"/>
                <w:position w:val="0"/>
              </w:rPr>
            </w:pPr>
            <w:r>
              <w:rPr>
                <w:rFonts w:ascii="Times" w:hAnsi="Times" w:cs="Times" w:eastAsia="Times"/>
                <w:color w:val="000000"/>
                <w:spacing w:val="0"/>
                <w:position w:val="0"/>
                <w:sz w:val="24"/>
                <w:shd w:fill="auto" w:val="clear"/>
              </w:rPr>
              <w:t xml:space="preserve">М.П.</w:t>
            </w:r>
          </w:p>
        </w:tc>
        <w:tc>
          <w:tcPr>
            <w:tcW w:w="309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120" w:line="240"/>
              <w:ind w:right="0" w:left="0" w:firstLine="0"/>
              <w:jc w:val="center"/>
              <w:rPr>
                <w:spacing w:val="0"/>
                <w:position w:val="0"/>
              </w:rPr>
            </w:pPr>
            <w:r>
              <w:rPr>
                <w:rFonts w:ascii="Times" w:hAnsi="Times" w:cs="Times" w:eastAsia="Times"/>
                <w:color w:val="000000"/>
                <w:spacing w:val="0"/>
                <w:position w:val="0"/>
                <w:sz w:val="24"/>
                <w:shd w:fill="auto" w:val="clear"/>
              </w:rPr>
              <w:t xml:space="preserve">Потпис понуђача</w:t>
            </w:r>
          </w:p>
        </w:tc>
      </w:tr>
      <w:tr>
        <w:trPr>
          <w:trHeight w:val="1" w:hRule="atLeast"/>
          <w:jc w:val="left"/>
        </w:trPr>
        <w:tc>
          <w:tcPr>
            <w:tcW w:w="3080"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uppressAutoHyphens w:val="true"/>
              <w:spacing w:before="0" w:after="120" w:line="240"/>
              <w:ind w:right="0" w:left="0" w:firstLine="0"/>
              <w:jc w:val="both"/>
              <w:rPr>
                <w:rFonts w:ascii="Calibri" w:hAnsi="Calibri" w:cs="Calibri" w:eastAsia="Calibri"/>
                <w:color w:val="auto"/>
                <w:spacing w:val="0"/>
                <w:position w:val="0"/>
                <w:sz w:val="22"/>
                <w:shd w:fill="auto" w:val="clear"/>
              </w:rPr>
            </w:pPr>
          </w:p>
        </w:tc>
        <w:tc>
          <w:tcPr>
            <w:tcW w:w="3065"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120" w:line="240"/>
              <w:ind w:right="0" w:left="0" w:firstLine="0"/>
              <w:jc w:val="both"/>
              <w:rPr>
                <w:rFonts w:ascii="Calibri" w:hAnsi="Calibri" w:cs="Calibri" w:eastAsia="Calibri"/>
                <w:color w:val="auto"/>
                <w:spacing w:val="0"/>
                <w:position w:val="0"/>
                <w:sz w:val="22"/>
                <w:shd w:fill="auto" w:val="clear"/>
              </w:rPr>
            </w:pPr>
          </w:p>
        </w:tc>
        <w:tc>
          <w:tcPr>
            <w:tcW w:w="3097"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uppressAutoHyphens w:val="true"/>
              <w:spacing w:before="0" w:after="120" w:line="240"/>
              <w:ind w:right="0" w:left="0" w:firstLine="0"/>
              <w:jc w:val="both"/>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227"/>
        <w:jc w:val="both"/>
        <w:rPr>
          <w:rFonts w:ascii="Times New Roman" w:hAnsi="Times New Roman" w:cs="Times New Roman" w:eastAsia="Times New Roman"/>
          <w:color w:val="000000"/>
          <w:spacing w:val="0"/>
          <w:position w:val="0"/>
          <w:sz w:val="16"/>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center"/>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6028" w:leader="none"/>
        </w:tabs>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Прилог број 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ОБРАЗАЦ ТРОШКОВА ПРИПРЕМЕ ПОНУДЕ</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120" w:line="240"/>
        <w:ind w:right="0" w:left="0" w:firstLine="0"/>
        <w:jc w:val="both"/>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t xml:space="preserve">У складу са чланом 88. став 1. Закона, понуђач__________________________</w:t>
      </w:r>
      <w:r>
        <w:rPr>
          <w:rFonts w:ascii="Times" w:hAnsi="Times" w:cs="Times" w:eastAsia="Times"/>
          <w:i/>
          <w:color w:val="auto"/>
          <w:spacing w:val="0"/>
          <w:position w:val="0"/>
          <w:sz w:val="22"/>
          <w:shd w:fill="auto" w:val="clear"/>
        </w:rPr>
        <w:t xml:space="preserve">, </w:t>
      </w:r>
      <w:r>
        <w:rPr>
          <w:rFonts w:ascii="Times" w:hAnsi="Times" w:cs="Times" w:eastAsia="Times"/>
          <w:color w:val="auto"/>
          <w:spacing w:val="0"/>
          <w:position w:val="0"/>
          <w:sz w:val="22"/>
          <w:shd w:fill="auto" w:val="clear"/>
        </w:rPr>
        <w:t xml:space="preserve">доставља укупан износ и структуру трошкова припремања понуде, како следи у табели:</w:t>
      </w:r>
    </w:p>
    <w:p>
      <w:pPr>
        <w:spacing w:before="0" w:after="120" w:line="240"/>
        <w:ind w:right="0" w:left="0" w:firstLine="0"/>
        <w:jc w:val="both"/>
        <w:rPr>
          <w:rFonts w:ascii="Times" w:hAnsi="Times" w:cs="Times" w:eastAsia="Times"/>
          <w:color w:val="auto"/>
          <w:spacing w:val="0"/>
          <w:position w:val="0"/>
          <w:sz w:val="22"/>
          <w:shd w:fill="auto" w:val="clear"/>
        </w:rPr>
      </w:pPr>
    </w:p>
    <w:p>
      <w:pPr>
        <w:spacing w:before="0" w:after="120" w:line="240"/>
        <w:ind w:right="0" w:left="0" w:firstLine="0"/>
        <w:jc w:val="both"/>
        <w:rPr>
          <w:rFonts w:ascii="Times" w:hAnsi="Times" w:cs="Times" w:eastAsia="Times"/>
          <w:b/>
          <w:i/>
          <w:color w:val="auto"/>
          <w:spacing w:val="0"/>
          <w:position w:val="0"/>
          <w:sz w:val="22"/>
          <w:shd w:fill="auto" w:val="clear"/>
        </w:rPr>
      </w:pPr>
    </w:p>
    <w:tbl>
      <w:tblPr>
        <w:tblInd w:w="128" w:type="dxa"/>
      </w:tblPr>
      <w:tblGrid>
        <w:gridCol w:w="5565"/>
        <w:gridCol w:w="3350"/>
      </w:tblGrid>
      <w:tr>
        <w:trPr>
          <w:trHeight w:val="1" w:hRule="atLeast"/>
          <w:jc w:val="left"/>
        </w:trPr>
        <w:tc>
          <w:tcPr>
            <w:tcW w:w="55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Врста трошка</w:t>
            </w: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износ</w:t>
            </w:r>
          </w:p>
        </w:tc>
      </w:tr>
      <w:tr>
        <w:trPr>
          <w:trHeight w:val="1" w:hRule="atLeast"/>
          <w:jc w:val="left"/>
        </w:trPr>
        <w:tc>
          <w:tcPr>
            <w:tcW w:w="55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55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55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5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5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5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5565" w:type="dxa"/>
            <w:tcBorders>
              <w:top w:val="single" w:color="000000" w:sz="4"/>
              <w:left w:val="single" w:color="000000" w:sz="4"/>
              <w:bottom w:val="single" w:color="000000" w:sz="4"/>
              <w:right w:val="single" w:color="000000" w:sz="0"/>
            </w:tcBorders>
            <w:shd w:color="auto" w:fill="auto" w:val="clear"/>
            <w:tcMar>
              <w:left w:w="108" w:type="dxa"/>
              <w:right w:w="108" w:type="dxa"/>
            </w:tcMar>
            <w:vAlign w:val="top"/>
          </w:tcPr>
          <w:p>
            <w:pPr>
              <w:spacing w:before="0" w:after="0" w:line="240"/>
              <w:ind w:right="0" w:left="0" w:firstLine="0"/>
              <w:jc w:val="both"/>
              <w:rPr>
                <w:rFonts w:ascii="Times" w:hAnsi="Times" w:cs="Times" w:eastAsia="Times"/>
                <w:i/>
                <w:color w:val="auto"/>
                <w:spacing w:val="0"/>
                <w:position w:val="0"/>
                <w:sz w:val="22"/>
                <w:shd w:fill="auto" w:val="clear"/>
              </w:rPr>
            </w:pPr>
          </w:p>
          <w:p>
            <w:pPr>
              <w:spacing w:before="0" w:after="0" w:line="240"/>
              <w:ind w:right="0" w:left="0" w:firstLine="0"/>
              <w:jc w:val="both"/>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Укупно:</w:t>
            </w:r>
          </w:p>
        </w:tc>
        <w:tc>
          <w:tcPr>
            <w:tcW w:w="335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w:hAnsi="Times" w:cs="Times" w:eastAsia="Times"/>
          <w:color w:val="auto"/>
          <w:spacing w:val="0"/>
          <w:position w:val="0"/>
          <w:sz w:val="22"/>
          <w:shd w:fill="auto" w:val="clear"/>
        </w:rPr>
      </w:pPr>
    </w:p>
    <w:p>
      <w:pPr>
        <w:spacing w:before="0" w:after="0" w:line="240"/>
        <w:ind w:right="0" w:left="0" w:firstLine="0"/>
        <w:jc w:val="both"/>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t xml:space="preserve">Трошкове припреме и подношења понуде сноси искључиво понуђач и не може тражити од наручиоца накнаду трошкова.</w:t>
      </w:r>
    </w:p>
    <w:p>
      <w:pPr>
        <w:spacing w:before="0" w:after="0" w:line="240"/>
        <w:ind w:right="0" w:left="0" w:firstLine="0"/>
        <w:jc w:val="both"/>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spacing w:before="0" w:after="120" w:line="240"/>
        <w:ind w:right="0" w:left="0" w:firstLine="426"/>
        <w:jc w:val="both"/>
        <w:rPr>
          <w:rFonts w:ascii="Times" w:hAnsi="Times" w:cs="Times" w:eastAsia="Times"/>
          <w:b/>
          <w:i/>
          <w:color w:val="auto"/>
          <w:spacing w:val="0"/>
          <w:position w:val="0"/>
          <w:sz w:val="22"/>
          <w:shd w:fill="auto" w:val="clear"/>
        </w:rPr>
      </w:pPr>
    </w:p>
    <w:p>
      <w:pPr>
        <w:spacing w:before="0" w:after="120" w:line="240"/>
        <w:ind w:right="0" w:left="0" w:firstLine="425"/>
        <w:jc w:val="both"/>
        <w:rPr>
          <w:rFonts w:ascii="Times" w:hAnsi="Times" w:cs="Times" w:eastAsia="Times"/>
          <w:color w:val="auto"/>
          <w:spacing w:val="0"/>
          <w:position w:val="0"/>
          <w:sz w:val="22"/>
          <w:shd w:fill="auto" w:val="clear"/>
        </w:rPr>
      </w:pPr>
    </w:p>
    <w:p>
      <w:pPr>
        <w:spacing w:before="0" w:after="120" w:line="240"/>
        <w:ind w:right="0" w:left="0" w:firstLine="425"/>
        <w:jc w:val="both"/>
        <w:rPr>
          <w:rFonts w:ascii="Times" w:hAnsi="Times" w:cs="Times" w:eastAsia="Times"/>
          <w:color w:val="auto"/>
          <w:spacing w:val="0"/>
          <w:position w:val="0"/>
          <w:sz w:val="22"/>
          <w:shd w:fill="auto" w:val="clear"/>
        </w:rPr>
      </w:pPr>
    </w:p>
    <w:p>
      <w:pPr>
        <w:spacing w:before="0" w:after="120" w:line="240"/>
        <w:ind w:right="0" w:left="0" w:firstLine="425"/>
        <w:jc w:val="both"/>
        <w:rPr>
          <w:rFonts w:ascii="Times" w:hAnsi="Times" w:cs="Times" w:eastAsia="Times"/>
          <w:color w:val="auto"/>
          <w:spacing w:val="0"/>
          <w:position w:val="0"/>
          <w:sz w:val="22"/>
          <w:shd w:fill="auto" w:val="clear"/>
        </w:rPr>
      </w:pPr>
    </w:p>
    <w:p>
      <w:pPr>
        <w:spacing w:before="0" w:after="120" w:line="240"/>
        <w:ind w:right="0" w:left="0" w:firstLine="425"/>
        <w:jc w:val="both"/>
        <w:rPr>
          <w:rFonts w:ascii="Times" w:hAnsi="Times" w:cs="Times" w:eastAsia="Times"/>
          <w:color w:val="auto"/>
          <w:spacing w:val="0"/>
          <w:position w:val="0"/>
          <w:sz w:val="22"/>
          <w:shd w:fill="auto" w:val="clear"/>
        </w:rPr>
      </w:pPr>
    </w:p>
    <w:p>
      <w:pPr>
        <w:spacing w:before="0" w:after="120" w:line="240"/>
        <w:ind w:right="0" w:left="0" w:firstLine="425"/>
        <w:jc w:val="both"/>
        <w:rPr>
          <w:rFonts w:ascii="Times" w:hAnsi="Times" w:cs="Times" w:eastAsia="Times"/>
          <w:color w:val="auto"/>
          <w:spacing w:val="0"/>
          <w:position w:val="0"/>
          <w:sz w:val="22"/>
          <w:shd w:fill="auto" w:val="clear"/>
        </w:rPr>
      </w:pPr>
    </w:p>
    <w:tbl>
      <w:tblPr/>
      <w:tblGrid>
        <w:gridCol w:w="3080"/>
        <w:gridCol w:w="3068"/>
        <w:gridCol w:w="3094"/>
      </w:tblGrid>
      <w:tr>
        <w:trPr>
          <w:trHeight w:val="1" w:hRule="atLeast"/>
          <w:jc w:val="left"/>
        </w:trPr>
        <w:tc>
          <w:tcPr>
            <w:tcW w:w="308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120" w:line="240"/>
              <w:ind w:right="0" w:left="0" w:firstLine="0"/>
              <w:jc w:val="center"/>
              <w:rPr>
                <w:spacing w:val="0"/>
                <w:position w:val="0"/>
              </w:rPr>
            </w:pPr>
            <w:r>
              <w:rPr>
                <w:rFonts w:ascii="Times" w:hAnsi="Times" w:cs="Times" w:eastAsia="Times"/>
                <w:color w:val="000000"/>
                <w:spacing w:val="0"/>
                <w:position w:val="0"/>
                <w:sz w:val="24"/>
                <w:shd w:fill="auto" w:val="clear"/>
              </w:rPr>
              <w:t xml:space="preserve">Датум:</w:t>
            </w:r>
          </w:p>
        </w:tc>
        <w:tc>
          <w:tcPr>
            <w:tcW w:w="30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120" w:line="240"/>
              <w:ind w:right="0" w:left="0" w:firstLine="0"/>
              <w:jc w:val="center"/>
              <w:rPr>
                <w:spacing w:val="0"/>
                <w:position w:val="0"/>
              </w:rPr>
            </w:pPr>
            <w:r>
              <w:rPr>
                <w:rFonts w:ascii="Times" w:hAnsi="Times" w:cs="Times" w:eastAsia="Times"/>
                <w:color w:val="000000"/>
                <w:spacing w:val="0"/>
                <w:position w:val="0"/>
                <w:sz w:val="24"/>
                <w:shd w:fill="auto" w:val="clear"/>
              </w:rPr>
              <w:t xml:space="preserve">М.П.</w:t>
            </w:r>
          </w:p>
        </w:tc>
        <w:tc>
          <w:tcPr>
            <w:tcW w:w="309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uppressAutoHyphens w:val="true"/>
              <w:spacing w:before="0" w:after="120" w:line="240"/>
              <w:ind w:right="0" w:left="0" w:firstLine="0"/>
              <w:jc w:val="center"/>
              <w:rPr>
                <w:spacing w:val="0"/>
                <w:position w:val="0"/>
              </w:rPr>
            </w:pPr>
            <w:r>
              <w:rPr>
                <w:rFonts w:ascii="Times" w:hAnsi="Times" w:cs="Times" w:eastAsia="Times"/>
                <w:color w:val="000000"/>
                <w:spacing w:val="0"/>
                <w:position w:val="0"/>
                <w:sz w:val="24"/>
                <w:shd w:fill="auto" w:val="clear"/>
              </w:rPr>
              <w:t xml:space="preserve">Потпис понуђача</w:t>
            </w:r>
          </w:p>
        </w:tc>
      </w:tr>
      <w:tr>
        <w:trPr>
          <w:trHeight w:val="1" w:hRule="atLeast"/>
          <w:jc w:val="left"/>
        </w:trPr>
        <w:tc>
          <w:tcPr>
            <w:tcW w:w="3080"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uppressAutoHyphens w:val="true"/>
              <w:spacing w:before="0" w:after="120" w:line="240"/>
              <w:ind w:right="0" w:left="0" w:firstLine="0"/>
              <w:jc w:val="both"/>
              <w:rPr>
                <w:rFonts w:ascii="Calibri" w:hAnsi="Calibri" w:cs="Calibri" w:eastAsia="Calibri"/>
                <w:color w:val="auto"/>
                <w:spacing w:val="0"/>
                <w:position w:val="0"/>
                <w:sz w:val="22"/>
                <w:shd w:fill="auto" w:val="clear"/>
              </w:rPr>
            </w:pPr>
          </w:p>
        </w:tc>
        <w:tc>
          <w:tcPr>
            <w:tcW w:w="30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uppressAutoHyphens w:val="true"/>
              <w:spacing w:before="0" w:after="120" w:line="240"/>
              <w:ind w:right="0" w:left="0" w:firstLine="0"/>
              <w:jc w:val="both"/>
              <w:rPr>
                <w:rFonts w:ascii="Calibri" w:hAnsi="Calibri" w:cs="Calibri" w:eastAsia="Calibri"/>
                <w:color w:val="auto"/>
                <w:spacing w:val="0"/>
                <w:position w:val="0"/>
                <w:sz w:val="22"/>
                <w:shd w:fill="auto" w:val="clear"/>
              </w:rPr>
            </w:pPr>
          </w:p>
        </w:tc>
        <w:tc>
          <w:tcPr>
            <w:tcW w:w="3094" w:type="dxa"/>
            <w:tcBorders>
              <w:top w:val="single" w:color="000000" w:sz="0"/>
              <w:left w:val="single" w:color="000000" w:sz="0"/>
              <w:bottom w:val="single" w:color="000000" w:sz="4"/>
              <w:right w:val="single" w:color="000000" w:sz="0"/>
            </w:tcBorders>
            <w:shd w:color="auto" w:fill="auto" w:val="clear"/>
            <w:tcMar>
              <w:left w:w="108" w:type="dxa"/>
              <w:right w:w="108" w:type="dxa"/>
            </w:tcMar>
            <w:vAlign w:val="top"/>
          </w:tcPr>
          <w:p>
            <w:pPr>
              <w:suppressAutoHyphens w:val="true"/>
              <w:spacing w:before="0" w:after="12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Arial" w:hAnsi="Arial" w:cs="Arial" w:eastAsia="Arial"/>
          <w:b/>
          <w: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Прилог број 8</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МОДЕЛ УГОВОРА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 </w:t>
      </w:r>
      <w:r>
        <w:rPr>
          <w:rFonts w:ascii="Times New Roman" w:hAnsi="Times New Roman" w:cs="Times New Roman" w:eastAsia="Times New Roman"/>
          <w:b/>
          <w:color w:val="auto"/>
          <w:spacing w:val="0"/>
          <w:position w:val="0"/>
          <w:sz w:val="24"/>
          <w:shd w:fill="auto" w:val="clear"/>
        </w:rPr>
        <w:t xml:space="preserve">јавној набавци горива</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Р.бр. ЈНМВ 04/17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Закључен дана __________________ 2017. gодине у Суботици између: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7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Јавно комуналног предузећа „ДИМНИЧАР“ из Суботице, Браће Радић 50 (у даљем тексту: Наручилац), кога заступа  директор Предраг Мастиловић и</w:t>
      </w:r>
    </w:p>
    <w:p>
      <w:pPr>
        <w:numPr>
          <w:ilvl w:val="0"/>
          <w:numId w:val="276"/>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w:t>
      </w:r>
      <w:r>
        <w:rPr>
          <w:rFonts w:ascii="Times New Roman" w:hAnsi="Times New Roman" w:cs="Times New Roman" w:eastAsia="Times New Roman"/>
          <w:color w:val="auto"/>
          <w:spacing w:val="0"/>
          <w:position w:val="0"/>
          <w:sz w:val="24"/>
          <w:shd w:fill="auto" w:val="clear"/>
        </w:rPr>
        <w:t xml:space="preserve">из_________________________________ (у даљем тексту: Испоручилац), кога заступа ___________________________.</w:t>
      </w:r>
    </w:p>
    <w:p>
      <w:pPr>
        <w:spacing w:before="0" w:after="0" w:line="24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Предмет Уговора</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1.</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Предмет Уговора је набавка погонског горива, и то:  еуро премијум БМБ 95, еуродизел (у даљем тексту: Погонско гориво) путем кредитних картица, који су предмет јавне набавке Наручиоца.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Врста, количина и цена Погонског горива утврђени су у прихваћеној понуди Понуђача број ____ од  _____________ године (у даљем тексту: Понуда), која чини саставни део овог Уговора.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2.</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Испорука Погонског горива врши се на бензинским станицама Испоручиоца.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Испоручилац се обавезује обезбедити Погонско гориво према техничким спецификацијама у погледу врсте и количине према потребама Наручиоца.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Цена и плаћање</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Уговорне стране прихватају цену коју је Испоручилац дао у Понуди.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Уговорне стране су сагласне да укупна цена Погонског горива на дан закључења овог Уговора износи: __________________________ динара без ПДВ-а, односно _____________________________ динара са ПДВ-ом.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Уговорне стране су саглсане да је укупна цена из претходног става утврђена према ценама за поједине врсте Погонског горива, које су предмет овог Уговора, које важе на дан закључења Уговора, у складу са Законом и подзаконским актима.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t>
      </w:r>
      <w:r>
        <w:rPr>
          <w:rFonts w:ascii="Times New Roman" w:hAnsi="Times New Roman" w:cs="Times New Roman" w:eastAsia="Times New Roman"/>
          <w:color w:val="auto"/>
          <w:spacing w:val="0"/>
          <w:position w:val="0"/>
          <w:sz w:val="24"/>
          <w:shd w:fill="auto" w:val="clear"/>
        </w:rPr>
        <w:t xml:space="preserve">Појединачне цене у Понуди су дате без ПДВ-а.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Испоручилац ће фактурисати испоручено Погонско гориво Наручиоцу по цени која важи на дан испоруке.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Под даном испоруке подразумева се дан преузимања горива од стране Наручиоца на бензинским пумпама Испоручиоца.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Приликом испоруке Погонског горива сачињава се слип или отпремни документ који потписује одговорно лице Испоручиоца које врши отпрему, са једне стране и лице у име Наручиоца које врши пријем горива, с друге стране.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Лице које у име Наручиоца врши пријем Погонског горива сматра се овлашћеним лицем Наручиоца.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Слип или отпремница, потписана од стране овлашћеног представника Наручиоца, заједно са фактуром, представља основ за плаћање испоручених добара.</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6.</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Испоручилац ће фактурисати преузето Погонско гориво два пута месечно за продају извршену током месеца и то 15-ог (петнаестог)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календарског дана у месецу за продају остварену у првих 15 (петнаест) календарских</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дана у текућем месецу, и последњег дана у месецу за продају остварену од 16-ог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шеснаестог) календарског дана у текућем месецу до краја месеца.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Наручилац се обавезује да Испоручиоцу исплати вредност испорученог Погонског горива у року од 45 дана рачунајући од дана фактурисања.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Наручилац се обавезује извршити исплату горива Испоручиоцу у року из претходног става уколико прими фактуру у року од 7 дана од дана њеног сачињавања.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Гаранција испоруке и квалитета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7.</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Испоручилац гарантује квалитет испорученог Погонског горива одређен стандардима СРПС и Правилником о техничким и другим захтевима за течна горива нафтног порекла (Службени гласник РС 64/2011).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Члан 8.</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Испоручилац је сагласан да Наручилац задржи, уз понуду предату, безусловну, неопозиву, наплативу по првом позиву бланко соло меницу потписану и оверену са меничним овлашћењем да Наручилац исту може попунити и наплатити до износа од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 </w:t>
      </w:r>
      <w:r>
        <w:rPr>
          <w:rFonts w:ascii="Times New Roman" w:hAnsi="Times New Roman" w:cs="Times New Roman" w:eastAsia="Times New Roman"/>
          <w:color w:val="auto"/>
          <w:spacing w:val="0"/>
          <w:position w:val="0"/>
          <w:sz w:val="24"/>
          <w:shd w:fill="auto" w:val="clear"/>
        </w:rPr>
        <w:t xml:space="preserve">вредности уговорених радова на име гаранције за добро извршење преузетих уговорених обавеза и на име гаранције за квалитет испорученог Погонског горива.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Обавезује се Наручилац да Испоручиоцу, на његов писмени захтев, врати нереализовану депоновану бланко соло меницу у року од 14 дана од дана када је Испоручилац у целости извршио своје обавезе преузете овим Уговором.</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случају да Испоручилац једнострано раскине Уговор, Наручилац има право да реализује бланко соло меницу за добро извршење посла дату у депозит, као и на име трошкова насталих због накнадне набавке робе од другог понуђача.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Решавање рекламације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9.</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Наручилац има право на рекламацију квалитета и количине испорученог Погонског горива, у ком случају је дужан да уложи приговор без одлагања, одмах приликом преузимања, односно пријема горива, а у случају скривених мана у року од 24 часа од сазнања за скривену ману.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 случају приговора на количину испорученог горива, Наручилац одмах обавештава Испоручиоца, који је дужан да упути свог представника или Комисију за решавање рекламације, која ће на лицу места утврдити чињенично стање и о томе сачинити заједнички записник.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 случају приговора на квалитет горива, Наручилац одмах обавештава Испоручиоца, који упућује стручно лице ради узорковања горива које се даје на анализу у независну лабораторију.</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Члан 10.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Виша сила</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Уговорне стране се ослобађају одговорности у случају дејства више силе: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поплаве, пожара, земљотреса, саобраћајне или природне катастрофе, аката државних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органа или међународних организација и других догађаја, који се нису могли избећи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или предвидети, а који делимично или у потпуности спречавају Уговорне стране да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извршавају своје уговорене обавезе.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Рок трајања Уговора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11.</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Уговор се закључује на одређено време и то до 30.04.2018. године.</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Завршне одредбе</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12.</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За све што није предвиђено овим уговором, примењиваће се одредбе Закона о облигационим односима.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13.</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примеран рок од 15 дана за испуњење обавеза.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Уколико друга уговорна страна не испуни обавезу ни у року из претходног става, Уговор се сматра раскинутим.</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14.</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Уговорне стране су сагласне да све евентуалне спорове решавају споразумно, а у случају да споразум није могућ, за решавање спорова уговарају надлежност Привредног суда у Суботици.</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Члан 15.</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Овај уговор је сачињен у 6 истоветнх примерка од којих свака Уговорна страна задржава по 3 (три) примерка.</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ИСПОРУЧИОЦА                                                          ЗА НАРУЧИОЦА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Директор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                                       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                 </w:t>
      </w:r>
      <w:r>
        <w:rPr>
          <w:rFonts w:ascii="Times New Roman" w:hAnsi="Times New Roman" w:cs="Times New Roman" w:eastAsia="Times New Roman"/>
          <w:color w:val="auto"/>
          <w:spacing w:val="0"/>
          <w:position w:val="0"/>
          <w:sz w:val="24"/>
          <w:shd w:fill="auto" w:val="clear"/>
        </w:rPr>
        <w:t xml:space="preserve">Предраг Мастиловић, дипл.ек.</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32">
    <w:abstractNumId w:val="54"/>
  </w:num>
  <w:num w:numId="34">
    <w:abstractNumId w:val="48"/>
  </w:num>
  <w:num w:numId="43">
    <w:abstractNumId w:val="42"/>
  </w:num>
  <w:num w:numId="46">
    <w:abstractNumId w:val="36"/>
  </w:num>
  <w:num w:numId="48">
    <w:abstractNumId w:val="30"/>
  </w:num>
  <w:num w:numId="60">
    <w:abstractNumId w:val="24"/>
  </w:num>
  <w:num w:numId="64">
    <w:abstractNumId w:val="18"/>
  </w:num>
  <w:num w:numId="66">
    <w:abstractNumId w:val="12"/>
  </w:num>
  <w:num w:numId="209">
    <w:abstractNumId w:val="6"/>
  </w:num>
  <w:num w:numId="27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dimnicar.co.rs/" Id="docRId0" Type="http://schemas.openxmlformats.org/officeDocument/2006/relationships/hyperlink"/><Relationship TargetMode="External" Target="mailto:snezana.dimnicarsu@gmail.com"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