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E6" w:rsidRPr="001F67BF" w:rsidRDefault="00E250E6" w:rsidP="00E250E6">
      <w:pPr>
        <w:shd w:val="clear" w:color="auto" w:fill="FFFFFF"/>
        <w:tabs>
          <w:tab w:val="left" w:leader="underscore" w:pos="5670"/>
        </w:tabs>
        <w:jc w:val="both"/>
        <w:rPr>
          <w:bCs/>
          <w:i/>
          <w:noProof/>
          <w:sz w:val="22"/>
          <w:szCs w:val="22"/>
          <w:lang w:val="sr-Latn-CS"/>
        </w:rPr>
      </w:pPr>
    </w:p>
    <w:p w:rsidR="00510AB7" w:rsidRDefault="00510AB7" w:rsidP="0093700C">
      <w:pPr>
        <w:shd w:val="clear" w:color="auto" w:fill="FFFFFF"/>
        <w:spacing w:after="240"/>
        <w:jc w:val="both"/>
        <w:rPr>
          <w:bCs/>
          <w:noProof/>
          <w:sz w:val="22"/>
          <w:szCs w:val="22"/>
          <w:lang w:val="sr-Cyrl-CS"/>
        </w:rPr>
      </w:pPr>
    </w:p>
    <w:p w:rsidR="00510AB7" w:rsidRDefault="00510AB7" w:rsidP="0093700C">
      <w:pPr>
        <w:shd w:val="clear" w:color="auto" w:fill="FFFFFF"/>
        <w:spacing w:after="240"/>
        <w:jc w:val="both"/>
        <w:rPr>
          <w:bCs/>
          <w:noProof/>
          <w:sz w:val="22"/>
          <w:szCs w:val="22"/>
          <w:lang w:val="sr-Cyrl-CS"/>
        </w:rPr>
      </w:pPr>
    </w:p>
    <w:p w:rsidR="00510AB7" w:rsidRDefault="00510AB7" w:rsidP="0093700C">
      <w:pPr>
        <w:shd w:val="clear" w:color="auto" w:fill="FFFFFF"/>
        <w:spacing w:after="240"/>
        <w:jc w:val="both"/>
        <w:rPr>
          <w:bCs/>
          <w:noProof/>
          <w:sz w:val="22"/>
          <w:szCs w:val="22"/>
          <w:lang w:val="sr-Cyrl-CS"/>
        </w:rPr>
      </w:pPr>
    </w:p>
    <w:p w:rsidR="00510AB7" w:rsidRDefault="00510AB7" w:rsidP="0093700C">
      <w:pPr>
        <w:shd w:val="clear" w:color="auto" w:fill="FFFFFF"/>
        <w:spacing w:after="240"/>
        <w:jc w:val="both"/>
        <w:rPr>
          <w:bCs/>
          <w:noProof/>
          <w:sz w:val="22"/>
          <w:szCs w:val="22"/>
          <w:lang w:val="sr-Cyrl-CS"/>
        </w:rPr>
      </w:pPr>
    </w:p>
    <w:p w:rsidR="00CE484D" w:rsidRDefault="00CE484D" w:rsidP="0093700C">
      <w:pPr>
        <w:shd w:val="clear" w:color="auto" w:fill="FFFFFF"/>
        <w:spacing w:after="240"/>
        <w:jc w:val="both"/>
        <w:rPr>
          <w:bCs/>
          <w:noProof/>
          <w:sz w:val="22"/>
          <w:szCs w:val="22"/>
          <w:lang w:val="sr-Cyrl-CS"/>
        </w:rPr>
      </w:pPr>
    </w:p>
    <w:p w:rsidR="00E250E6" w:rsidRPr="0093700C" w:rsidRDefault="0093700C" w:rsidP="0093700C">
      <w:pPr>
        <w:shd w:val="clear" w:color="auto" w:fill="FFFFFF"/>
        <w:spacing w:after="240"/>
        <w:jc w:val="both"/>
        <w:rPr>
          <w:noProof/>
          <w:sz w:val="22"/>
          <w:szCs w:val="22"/>
          <w:lang w:val="sr-Cyrl-CS"/>
        </w:rPr>
      </w:pPr>
      <w:r>
        <w:rPr>
          <w:bCs/>
          <w:noProof/>
          <w:sz w:val="22"/>
          <w:szCs w:val="22"/>
          <w:lang w:val="sr-Cyrl-CS"/>
        </w:rPr>
        <w:t>Наручилац: ЈКП ДИМНИЧАР СУБОТИЦА</w:t>
      </w:r>
    </w:p>
    <w:p w:rsidR="00E250E6" w:rsidRDefault="0093700C" w:rsidP="00E250E6">
      <w:pPr>
        <w:shd w:val="clear" w:color="auto" w:fill="FFFFFF"/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Ад</w:t>
      </w:r>
      <w:r>
        <w:rPr>
          <w:noProof/>
          <w:sz w:val="22"/>
          <w:szCs w:val="22"/>
          <w:lang w:val="sr-Cyrl-CS"/>
        </w:rPr>
        <w:t>реса: Браће Радића 50, Суботица</w:t>
      </w:r>
    </w:p>
    <w:p w:rsidR="00CE484D" w:rsidRDefault="00CE484D" w:rsidP="00E250E6">
      <w:pPr>
        <w:shd w:val="clear" w:color="auto" w:fill="FFFFFF"/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Интернет страница наручиоца: </w:t>
      </w:r>
      <w:hyperlink r:id="rId4" w:history="1">
        <w:r w:rsidRPr="00365EAD">
          <w:rPr>
            <w:rStyle w:val="Hyperlink"/>
            <w:noProof/>
            <w:sz w:val="22"/>
            <w:szCs w:val="22"/>
            <w:lang w:val="sr-Latn-CS"/>
          </w:rPr>
          <w:t>www.dimnicar.co.rs</w:t>
        </w:r>
      </w:hyperlink>
    </w:p>
    <w:p w:rsidR="00CE484D" w:rsidRPr="00CE484D" w:rsidRDefault="00CE484D" w:rsidP="00E250E6">
      <w:pPr>
        <w:shd w:val="clear" w:color="auto" w:fill="FFFFFF"/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Врста наручиоца : Јавно комунално предузеће</w:t>
      </w:r>
    </w:p>
    <w:p w:rsidR="00E250E6" w:rsidRPr="00F32336" w:rsidRDefault="00E250E6" w:rsidP="00E250E6">
      <w:pPr>
        <w:shd w:val="clear" w:color="auto" w:fill="FFFFFF"/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Број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одлуке</w:t>
      </w:r>
      <w:r w:rsidR="0093700C">
        <w:rPr>
          <w:noProof/>
          <w:sz w:val="22"/>
          <w:szCs w:val="22"/>
          <w:lang w:val="sr-Latn-CS"/>
        </w:rPr>
        <w:t xml:space="preserve">: </w:t>
      </w:r>
      <w:r w:rsidR="00F32336">
        <w:rPr>
          <w:noProof/>
          <w:sz w:val="22"/>
          <w:szCs w:val="22"/>
          <w:lang w:val="sr-Cyrl-CS"/>
        </w:rPr>
        <w:t>80/17</w:t>
      </w:r>
    </w:p>
    <w:p w:rsidR="00E250E6" w:rsidRPr="0093700C" w:rsidRDefault="00E250E6" w:rsidP="00E250E6">
      <w:pPr>
        <w:tabs>
          <w:tab w:val="left" w:leader="underscore" w:pos="5670"/>
        </w:tabs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Датум</w:t>
      </w:r>
      <w:r w:rsidR="0093700C">
        <w:rPr>
          <w:noProof/>
          <w:sz w:val="22"/>
          <w:szCs w:val="22"/>
          <w:lang w:val="sr-Latn-CS"/>
        </w:rPr>
        <w:t xml:space="preserve">: </w:t>
      </w:r>
      <w:r w:rsidR="0093700C">
        <w:rPr>
          <w:noProof/>
          <w:sz w:val="22"/>
          <w:szCs w:val="22"/>
          <w:lang w:val="sr-Cyrl-CS"/>
        </w:rPr>
        <w:t>19.04.2017. год.</w:t>
      </w:r>
    </w:p>
    <w:p w:rsidR="00E250E6" w:rsidRDefault="00E250E6" w:rsidP="00E250E6">
      <w:pPr>
        <w:spacing w:before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На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основу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члана</w:t>
      </w:r>
      <w:r w:rsidRPr="001F67BF">
        <w:rPr>
          <w:noProof/>
          <w:sz w:val="22"/>
          <w:szCs w:val="22"/>
          <w:lang w:val="sr-Latn-CS"/>
        </w:rPr>
        <w:t xml:space="preserve"> 109. </w:t>
      </w:r>
      <w:r>
        <w:rPr>
          <w:noProof/>
          <w:sz w:val="22"/>
          <w:szCs w:val="22"/>
          <w:lang w:val="sr-Latn-CS"/>
        </w:rPr>
        <w:t>Закона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јавним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набавкама</w:t>
      </w:r>
      <w:r w:rsidRPr="001F67BF">
        <w:rPr>
          <w:noProof/>
          <w:sz w:val="22"/>
          <w:szCs w:val="22"/>
          <w:lang w:val="sr-Latn-CS"/>
        </w:rPr>
        <w:t xml:space="preserve"> (</w:t>
      </w:r>
      <w:r>
        <w:rPr>
          <w:noProof/>
          <w:sz w:val="22"/>
          <w:szCs w:val="22"/>
          <w:lang w:val="sr-Latn-CS"/>
        </w:rPr>
        <w:t>„Службени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гласник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РС“</w:t>
      </w:r>
      <w:r w:rsidRPr="001F67B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број</w:t>
      </w:r>
      <w:r w:rsidRPr="001F67BF">
        <w:rPr>
          <w:noProof/>
          <w:sz w:val="22"/>
          <w:szCs w:val="22"/>
          <w:lang w:val="sr-Latn-CS"/>
        </w:rPr>
        <w:t xml:space="preserve"> 124/2012</w:t>
      </w:r>
      <w:r w:rsidR="0093700C">
        <w:rPr>
          <w:noProof/>
          <w:sz w:val="22"/>
          <w:szCs w:val="22"/>
          <w:lang w:val="sr-Cyrl-CS"/>
        </w:rPr>
        <w:t xml:space="preserve">, 14/15, 68/15 </w:t>
      </w:r>
      <w:r w:rsidRPr="001F67BF">
        <w:rPr>
          <w:noProof/>
          <w:sz w:val="22"/>
          <w:szCs w:val="22"/>
          <w:lang w:val="sr-Latn-CS"/>
        </w:rPr>
        <w:t xml:space="preserve">), </w:t>
      </w:r>
      <w:r w:rsidR="0093700C">
        <w:rPr>
          <w:noProof/>
          <w:sz w:val="22"/>
          <w:szCs w:val="22"/>
          <w:lang w:val="sr-Cyrl-CS"/>
        </w:rPr>
        <w:t>директор ЈКП ДИМНИЧАР СУБОТИЦА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доноси</w:t>
      </w:r>
      <w:r w:rsidRPr="001F67BF">
        <w:rPr>
          <w:noProof/>
          <w:sz w:val="22"/>
          <w:szCs w:val="22"/>
          <w:lang w:val="sr-Latn-CS"/>
        </w:rPr>
        <w:t xml:space="preserve">: </w:t>
      </w:r>
    </w:p>
    <w:p w:rsidR="00510AB7" w:rsidRDefault="00510AB7" w:rsidP="00E250E6">
      <w:pPr>
        <w:spacing w:before="240"/>
        <w:jc w:val="both"/>
        <w:rPr>
          <w:noProof/>
          <w:sz w:val="22"/>
          <w:szCs w:val="22"/>
          <w:lang w:val="sr-Cyrl-CS"/>
        </w:rPr>
      </w:pPr>
    </w:p>
    <w:p w:rsidR="00510AB7" w:rsidRPr="00510AB7" w:rsidRDefault="00510AB7" w:rsidP="00E250E6">
      <w:pPr>
        <w:spacing w:before="240"/>
        <w:jc w:val="both"/>
        <w:rPr>
          <w:noProof/>
          <w:sz w:val="22"/>
          <w:szCs w:val="22"/>
          <w:lang w:val="sr-Cyrl-CS"/>
        </w:rPr>
      </w:pPr>
    </w:p>
    <w:p w:rsidR="00E250E6" w:rsidRDefault="00E250E6" w:rsidP="00E250E6">
      <w:pPr>
        <w:spacing w:before="360" w:after="480" w:line="360" w:lineRule="exact"/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  <w:lang w:val="sr-Latn-CS"/>
        </w:rPr>
        <w:t>О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Д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Л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У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К У</w:t>
      </w:r>
      <w:r w:rsidRPr="001F67BF">
        <w:rPr>
          <w:b/>
          <w:noProof/>
          <w:sz w:val="28"/>
          <w:szCs w:val="28"/>
          <w:lang w:val="sr-Latn-CS"/>
        </w:rPr>
        <w:br/>
      </w:r>
      <w:r>
        <w:rPr>
          <w:b/>
          <w:noProof/>
          <w:sz w:val="28"/>
          <w:szCs w:val="28"/>
          <w:lang w:val="sr-Latn-CS"/>
        </w:rPr>
        <w:t>о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обустави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поступка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јавне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набавке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мале</w:t>
      </w:r>
      <w:r w:rsidRPr="001F67BF">
        <w:rPr>
          <w:b/>
          <w:noProof/>
          <w:sz w:val="28"/>
          <w:szCs w:val="28"/>
          <w:lang w:val="sr-Latn-CS"/>
        </w:rPr>
        <w:t xml:space="preserve"> </w:t>
      </w:r>
      <w:r>
        <w:rPr>
          <w:b/>
          <w:noProof/>
          <w:sz w:val="28"/>
          <w:szCs w:val="28"/>
          <w:lang w:val="sr-Latn-CS"/>
        </w:rPr>
        <w:t>вредности</w:t>
      </w:r>
    </w:p>
    <w:p w:rsidR="00510AB7" w:rsidRPr="00510AB7" w:rsidRDefault="00510AB7" w:rsidP="00E250E6">
      <w:pPr>
        <w:spacing w:before="360" w:after="480" w:line="360" w:lineRule="exact"/>
        <w:jc w:val="center"/>
        <w:rPr>
          <w:b/>
          <w:noProof/>
          <w:sz w:val="28"/>
          <w:szCs w:val="28"/>
          <w:lang w:val="sr-Cyrl-CS"/>
        </w:rPr>
      </w:pPr>
    </w:p>
    <w:p w:rsidR="00E250E6" w:rsidRDefault="00E250E6" w:rsidP="00E250E6">
      <w:pPr>
        <w:jc w:val="both"/>
        <w:rPr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Latn-CS"/>
        </w:rPr>
        <w:t>ОБУСТАВЉА</w:t>
      </w:r>
      <w:r w:rsidRPr="001F67BF">
        <w:rPr>
          <w:b/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се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поступак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јавне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набавке</w:t>
      </w:r>
      <w:r w:rsidR="00AE6546">
        <w:rPr>
          <w:noProof/>
          <w:sz w:val="22"/>
          <w:szCs w:val="22"/>
          <w:lang w:val="sr-Latn-CS"/>
        </w:rPr>
        <w:t xml:space="preserve"> </w:t>
      </w:r>
      <w:r w:rsidR="00AE6546">
        <w:rPr>
          <w:noProof/>
          <w:sz w:val="22"/>
          <w:szCs w:val="22"/>
          <w:lang w:val="sr-Cyrl-CS"/>
        </w:rPr>
        <w:t>ЈНМВ 01/17 Погонско гориво путем кредитних картица</w:t>
      </w:r>
      <w:r w:rsidRPr="001F67B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редни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број</w:t>
      </w:r>
      <w:r w:rsidR="00AE6546">
        <w:rPr>
          <w:noProof/>
          <w:sz w:val="22"/>
          <w:szCs w:val="22"/>
          <w:lang w:val="sr-Latn-CS"/>
        </w:rPr>
        <w:t xml:space="preserve"> </w:t>
      </w:r>
      <w:r w:rsidR="00AE6546">
        <w:rPr>
          <w:noProof/>
          <w:sz w:val="22"/>
          <w:szCs w:val="22"/>
          <w:lang w:val="sr-Cyrl-CS"/>
        </w:rPr>
        <w:t>01/17.</w:t>
      </w:r>
      <w:r w:rsidRPr="001F67BF">
        <w:rPr>
          <w:noProof/>
          <w:sz w:val="22"/>
          <w:szCs w:val="22"/>
          <w:lang w:val="sr-Latn-CS"/>
        </w:rPr>
        <w:t xml:space="preserve"> </w:t>
      </w:r>
    </w:p>
    <w:p w:rsidR="00510AB7" w:rsidRPr="00510AB7" w:rsidRDefault="00510AB7" w:rsidP="00E250E6">
      <w:pPr>
        <w:jc w:val="both"/>
        <w:rPr>
          <w:noProof/>
          <w:sz w:val="22"/>
          <w:szCs w:val="22"/>
          <w:lang w:val="sr-Cyrl-CS"/>
        </w:rPr>
      </w:pPr>
    </w:p>
    <w:p w:rsidR="00E250E6" w:rsidRDefault="00E250E6" w:rsidP="00E250E6">
      <w:pPr>
        <w:spacing w:before="240" w:after="240"/>
        <w:jc w:val="center"/>
        <w:rPr>
          <w:b/>
          <w:i/>
          <w:noProof/>
          <w:sz w:val="22"/>
          <w:szCs w:val="22"/>
          <w:lang w:val="sr-Cyrl-CS"/>
        </w:rPr>
      </w:pPr>
      <w:r>
        <w:rPr>
          <w:b/>
          <w:i/>
          <w:noProof/>
          <w:sz w:val="22"/>
          <w:szCs w:val="22"/>
          <w:lang w:val="sr-Latn-CS"/>
        </w:rPr>
        <w:t>О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б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р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а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з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л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о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ж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е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њ</w:t>
      </w:r>
      <w:r w:rsidRPr="001F67BF">
        <w:rPr>
          <w:b/>
          <w:i/>
          <w:noProof/>
          <w:sz w:val="22"/>
          <w:szCs w:val="22"/>
          <w:lang w:val="sr-Latn-CS"/>
        </w:rPr>
        <w:t xml:space="preserve"> </w:t>
      </w:r>
      <w:r>
        <w:rPr>
          <w:b/>
          <w:i/>
          <w:noProof/>
          <w:sz w:val="22"/>
          <w:szCs w:val="22"/>
          <w:lang w:val="sr-Latn-CS"/>
        </w:rPr>
        <w:t>е</w:t>
      </w:r>
    </w:p>
    <w:p w:rsidR="00510AB7" w:rsidRPr="00510AB7" w:rsidRDefault="00510AB7" w:rsidP="00E250E6">
      <w:pPr>
        <w:spacing w:before="240" w:after="240"/>
        <w:jc w:val="center"/>
        <w:rPr>
          <w:b/>
          <w:i/>
          <w:noProof/>
          <w:sz w:val="22"/>
          <w:szCs w:val="22"/>
          <w:lang w:val="sr-Cyrl-CS"/>
        </w:rPr>
      </w:pPr>
    </w:p>
    <w:p w:rsidR="00E250E6" w:rsidRPr="001F67BF" w:rsidRDefault="00E250E6" w:rsidP="00E250E6">
      <w:p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Наручилац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дана</w:t>
      </w:r>
      <w:r w:rsidR="00AE6546">
        <w:rPr>
          <w:noProof/>
          <w:sz w:val="22"/>
          <w:szCs w:val="22"/>
          <w:lang w:val="sr-Latn-CS"/>
        </w:rPr>
        <w:t xml:space="preserve"> </w:t>
      </w:r>
      <w:r w:rsidR="00AE6546">
        <w:rPr>
          <w:noProof/>
          <w:sz w:val="22"/>
          <w:szCs w:val="22"/>
          <w:lang w:val="sr-Cyrl-CS"/>
        </w:rPr>
        <w:t>30.03.2017.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године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донео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одлуку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покретању</w:t>
      </w:r>
      <w:r w:rsidRPr="001F67BF">
        <w:rPr>
          <w:noProof/>
          <w:sz w:val="22"/>
          <w:szCs w:val="22"/>
          <w:lang w:val="sr-Latn-CS"/>
        </w:rPr>
        <w:t xml:space="preserve"> </w:t>
      </w:r>
      <w:r w:rsidR="00AE6546">
        <w:rPr>
          <w:noProof/>
          <w:sz w:val="22"/>
          <w:szCs w:val="22"/>
          <w:lang w:val="sr-Cyrl-CS"/>
        </w:rPr>
        <w:t xml:space="preserve">поступка јавне набавке мале вредности </w:t>
      </w:r>
      <w:r>
        <w:rPr>
          <w:noProof/>
          <w:sz w:val="22"/>
          <w:szCs w:val="22"/>
          <w:lang w:val="sr-Latn-CS"/>
        </w:rPr>
        <w:t>бр</w:t>
      </w:r>
      <w:r w:rsidRPr="001F67BF">
        <w:rPr>
          <w:noProof/>
          <w:sz w:val="22"/>
          <w:szCs w:val="22"/>
          <w:lang w:val="sr-Latn-CS"/>
        </w:rPr>
        <w:t>.</w:t>
      </w:r>
      <w:r>
        <w:rPr>
          <w:noProof/>
          <w:sz w:val="22"/>
          <w:szCs w:val="22"/>
          <w:lang w:val="sr-Cyrl-CS"/>
        </w:rPr>
        <w:t xml:space="preserve"> </w:t>
      </w:r>
      <w:r w:rsidR="00AE6546">
        <w:rPr>
          <w:noProof/>
          <w:sz w:val="22"/>
          <w:szCs w:val="22"/>
          <w:lang w:val="sr-Cyrl-CS"/>
        </w:rPr>
        <w:t>56/17</w:t>
      </w:r>
      <w:r w:rsidRPr="001F67BF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за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јавну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набавку</w:t>
      </w:r>
      <w:r>
        <w:rPr>
          <w:noProof/>
          <w:sz w:val="22"/>
          <w:szCs w:val="22"/>
          <w:lang w:val="sr-Cyrl-CS"/>
        </w:rPr>
        <w:t xml:space="preserve"> </w:t>
      </w:r>
      <w:r w:rsidR="00AE6546">
        <w:rPr>
          <w:noProof/>
          <w:sz w:val="22"/>
          <w:szCs w:val="22"/>
          <w:lang w:val="sr-Cyrl-CS"/>
        </w:rPr>
        <w:t>Погонско гориво путем кредитних картица</w:t>
      </w:r>
      <w:r w:rsidRPr="001F67BF">
        <w:rPr>
          <w:noProof/>
          <w:sz w:val="22"/>
          <w:szCs w:val="22"/>
          <w:lang w:val="sr-Latn-CS"/>
        </w:rPr>
        <w:t xml:space="preserve"> </w:t>
      </w:r>
      <w:r w:rsidR="00AE6546">
        <w:rPr>
          <w:noProof/>
          <w:sz w:val="22"/>
          <w:szCs w:val="22"/>
          <w:lang w:val="sr-Cyrl-CS"/>
        </w:rPr>
        <w:t>(ОРН 09132000 и ОРН 09134200)</w:t>
      </w:r>
      <w:r w:rsidRPr="00406EBB">
        <w:rPr>
          <w:i/>
          <w:noProof/>
          <w:sz w:val="22"/>
          <w:szCs w:val="22"/>
          <w:lang w:val="sr-Latn-CS"/>
        </w:rPr>
        <w:t>.</w:t>
      </w:r>
    </w:p>
    <w:p w:rsidR="00E250E6" w:rsidRPr="00AE6546" w:rsidRDefault="00E250E6" w:rsidP="00E250E6">
      <w:p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За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наведену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јавну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набавку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наручилац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дана</w:t>
      </w:r>
      <w:r w:rsidR="00AE6546">
        <w:rPr>
          <w:noProof/>
          <w:sz w:val="22"/>
          <w:szCs w:val="22"/>
          <w:lang w:val="sr-Latn-CS"/>
        </w:rPr>
        <w:t xml:space="preserve"> </w:t>
      </w:r>
      <w:r w:rsidR="00AE6546">
        <w:rPr>
          <w:noProof/>
          <w:sz w:val="22"/>
          <w:szCs w:val="22"/>
          <w:lang w:val="sr-Cyrl-CS"/>
        </w:rPr>
        <w:t>31.03.2017. год.</w:t>
      </w:r>
      <w:r>
        <w:rPr>
          <w:noProof/>
          <w:sz w:val="22"/>
          <w:szCs w:val="22"/>
          <w:lang w:val="sr-Latn-CS"/>
        </w:rPr>
        <w:t>објавио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позив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за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подношење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понуда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Порталу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јавних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набавки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и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на</w:t>
      </w:r>
      <w:r w:rsidR="00AE6546">
        <w:rPr>
          <w:noProof/>
          <w:sz w:val="22"/>
          <w:szCs w:val="22"/>
          <w:lang w:val="sr-Cyrl-CS"/>
        </w:rPr>
        <w:t xml:space="preserve"> сајту наручиоца </w:t>
      </w:r>
      <w:r w:rsidR="00AE6546">
        <w:rPr>
          <w:noProof/>
          <w:sz w:val="22"/>
          <w:szCs w:val="22"/>
          <w:lang w:val="sr-Latn-CS"/>
        </w:rPr>
        <w:t>dimnicar.co.rs</w:t>
      </w:r>
    </w:p>
    <w:p w:rsidR="00E250E6" w:rsidRPr="00AE6546" w:rsidRDefault="00E250E6" w:rsidP="00AE6546">
      <w:p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Предметни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поступак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обустављен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фази</w:t>
      </w:r>
      <w:r w:rsidR="00AE6546">
        <w:rPr>
          <w:noProof/>
          <w:sz w:val="22"/>
          <w:szCs w:val="22"/>
          <w:lang w:val="sr-Latn-CS"/>
        </w:rPr>
        <w:t xml:space="preserve">: </w:t>
      </w:r>
      <w:r w:rsidR="00AE6546">
        <w:rPr>
          <w:noProof/>
          <w:sz w:val="22"/>
          <w:szCs w:val="22"/>
          <w:lang w:val="sr-Cyrl-CS"/>
        </w:rPr>
        <w:t>после отварања понуда, а пре доношења одлуке о додели уговора</w:t>
      </w:r>
      <w:r w:rsidR="00510AB7">
        <w:rPr>
          <w:noProof/>
          <w:sz w:val="22"/>
          <w:szCs w:val="22"/>
          <w:lang w:val="sr-Cyrl-CS"/>
        </w:rPr>
        <w:t>.</w:t>
      </w:r>
    </w:p>
    <w:p w:rsidR="00E250E6" w:rsidRDefault="00E250E6" w:rsidP="00E250E6">
      <w:pPr>
        <w:spacing w:after="12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Разлог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за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обуставу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поступка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је</w:t>
      </w:r>
      <w:r w:rsidRPr="001F67BF">
        <w:rPr>
          <w:noProof/>
          <w:sz w:val="22"/>
          <w:szCs w:val="22"/>
          <w:lang w:val="sr-Latn-CS"/>
        </w:rPr>
        <w:t>:</w:t>
      </w:r>
    </w:p>
    <w:p w:rsidR="00AE6546" w:rsidRDefault="00AE6546" w:rsidP="00E250E6">
      <w:pPr>
        <w:spacing w:after="12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У року за подношење понуда поднете су две понуде и обе понуде су неприхватљиве из разлога </w:t>
      </w:r>
      <w:r w:rsidR="00E158C7">
        <w:rPr>
          <w:noProof/>
          <w:sz w:val="22"/>
          <w:szCs w:val="22"/>
          <w:lang w:val="sr-Cyrl-CS"/>
        </w:rPr>
        <w:t>јер  износ понуђене цене у обе понуде пр</w:t>
      </w:r>
      <w:r w:rsidR="00510AB7">
        <w:rPr>
          <w:noProof/>
          <w:sz w:val="22"/>
          <w:szCs w:val="22"/>
          <w:lang w:val="sr-Cyrl-CS"/>
        </w:rPr>
        <w:t>елази износ процењене вредности за предметну јавну набавку.</w:t>
      </w:r>
    </w:p>
    <w:p w:rsidR="00510AB7" w:rsidRDefault="00510AB7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510AB7" w:rsidRDefault="00510AB7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510AB7" w:rsidRDefault="00510AB7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510AB7" w:rsidRDefault="00510AB7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510AB7" w:rsidRDefault="00510AB7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510AB7" w:rsidRPr="00AE6546" w:rsidRDefault="00510AB7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E250E6" w:rsidRPr="00510AB7" w:rsidRDefault="00E250E6" w:rsidP="00510AB7">
      <w:pPr>
        <w:spacing w:after="120"/>
        <w:jc w:val="both"/>
        <w:rPr>
          <w:noProof/>
          <w:sz w:val="22"/>
          <w:szCs w:val="22"/>
          <w:lang w:val="sr-Latn-CS"/>
        </w:rPr>
      </w:pPr>
      <w:r w:rsidRPr="001F67BF">
        <w:rPr>
          <w:noProof/>
          <w:sz w:val="22"/>
          <w:szCs w:val="22"/>
          <w:lang w:val="sr-Latn-CS"/>
        </w:rPr>
        <w:t xml:space="preserve"> </w:t>
      </w:r>
      <w:r w:rsidRPr="00510AB7">
        <w:rPr>
          <w:b/>
          <w:noProof/>
          <w:sz w:val="22"/>
          <w:szCs w:val="22"/>
          <w:lang w:val="sr-Latn-CS"/>
        </w:rPr>
        <w:t>Образложење:</w:t>
      </w:r>
    </w:p>
    <w:p w:rsidR="00E158C7" w:rsidRDefault="00E158C7" w:rsidP="00E250E6">
      <w:pPr>
        <w:spacing w:before="320" w:after="16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На основу Извештаја о стручној оцени понуда бр. 79/17 Комисије за јавне набавке, директор је донео Одлуку о обустави поступка јавне набавке мале вредности ЈНМВ 01/17 из разлога јер су све понуде које су пристигле до рока за отварање понуда од стране Комисије за јавне набавке одбијене као неприхватљиве. </w:t>
      </w:r>
      <w:r w:rsidR="00510AB7">
        <w:rPr>
          <w:noProof/>
          <w:sz w:val="22"/>
          <w:szCs w:val="22"/>
          <w:lang w:val="sr-Cyrl-CS"/>
        </w:rPr>
        <w:t>До рока за отварање понуда пристигле су две понуде и обе су неприхватљиве, јер је у обе понуде износ понуђене цене већи од износа процењене вредости за предметну јавну набавку.</w:t>
      </w:r>
    </w:p>
    <w:p w:rsidR="00510AB7" w:rsidRPr="00E158C7" w:rsidRDefault="00510AB7" w:rsidP="00E250E6">
      <w:pPr>
        <w:spacing w:before="320" w:after="16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Поступак јавне набавке мале вредости Погонско гориво путем креди</w:t>
      </w:r>
      <w:r w:rsidR="00C67F4A">
        <w:rPr>
          <w:noProof/>
          <w:sz w:val="22"/>
          <w:szCs w:val="22"/>
          <w:lang w:val="sr-Cyrl-CS"/>
        </w:rPr>
        <w:t>тних картица ће бити поновљен 27</w:t>
      </w:r>
      <w:r>
        <w:rPr>
          <w:noProof/>
          <w:sz w:val="22"/>
          <w:szCs w:val="22"/>
          <w:lang w:val="sr-Cyrl-CS"/>
        </w:rPr>
        <w:t>.04.2017. год. , те ће према ЗЈН Позив за подношење понуда и Конкурсна документација бити објављени на Порталу јавних набавки и на сајту наручиоца.</w:t>
      </w:r>
    </w:p>
    <w:p w:rsidR="00E250E6" w:rsidRPr="00510AB7" w:rsidRDefault="00E250E6" w:rsidP="00E250E6">
      <w:pPr>
        <w:spacing w:after="120"/>
        <w:jc w:val="both"/>
        <w:rPr>
          <w:noProof/>
          <w:sz w:val="22"/>
          <w:szCs w:val="22"/>
          <w:lang w:val="sr-Cyrl-CS"/>
        </w:rPr>
      </w:pPr>
    </w:p>
    <w:p w:rsidR="00E250E6" w:rsidRPr="001F67BF" w:rsidRDefault="00E250E6" w:rsidP="00E250E6">
      <w:pPr>
        <w:jc w:val="both"/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ПОУКА</w:t>
      </w:r>
      <w:r w:rsidRPr="001F67B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О</w:t>
      </w:r>
      <w:r w:rsidRPr="001F67B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ПРАВНОМ</w:t>
      </w:r>
      <w:r w:rsidRPr="001F67BF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ЛЕКУ</w:t>
      </w:r>
      <w:r w:rsidRPr="001F67BF">
        <w:rPr>
          <w:b/>
          <w:noProof/>
          <w:sz w:val="22"/>
          <w:szCs w:val="22"/>
          <w:lang w:val="sr-Latn-CS"/>
        </w:rPr>
        <w:t>:</w:t>
      </w:r>
    </w:p>
    <w:p w:rsidR="00E250E6" w:rsidRPr="001F67BF" w:rsidRDefault="00E250E6" w:rsidP="00E250E6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Против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ове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одлуке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понуђач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може</w:t>
      </w:r>
      <w:r w:rsidRPr="001F67BF">
        <w:rPr>
          <w:noProof/>
          <w:sz w:val="22"/>
          <w:szCs w:val="22"/>
          <w:lang w:val="sr-Latn-CS"/>
        </w:rPr>
        <w:t xml:space="preserve"> </w:t>
      </w:r>
    </w:p>
    <w:p w:rsidR="00E250E6" w:rsidRPr="001F67BF" w:rsidRDefault="00E250E6" w:rsidP="00E250E6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поднети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захтев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за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заштиту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права</w:t>
      </w:r>
      <w:r w:rsidRPr="001F67BF">
        <w:rPr>
          <w:noProof/>
          <w:sz w:val="22"/>
          <w:szCs w:val="22"/>
          <w:lang w:val="sr-Latn-CS"/>
        </w:rPr>
        <w:t xml:space="preserve"> </w:t>
      </w:r>
    </w:p>
    <w:p w:rsidR="00E250E6" w:rsidRDefault="00E250E6" w:rsidP="00E250E6">
      <w:pPr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року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од 5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дана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од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дана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пријема</w:t>
      </w:r>
      <w:r w:rsidRPr="001F67BF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исте</w:t>
      </w:r>
      <w:r w:rsidRPr="001F67BF">
        <w:rPr>
          <w:noProof/>
          <w:sz w:val="22"/>
          <w:szCs w:val="22"/>
          <w:lang w:val="sr-Latn-CS"/>
        </w:rPr>
        <w:t>.</w:t>
      </w:r>
    </w:p>
    <w:p w:rsidR="00510AB7" w:rsidRPr="00510AB7" w:rsidRDefault="00510AB7" w:rsidP="00E250E6">
      <w:pPr>
        <w:spacing w:after="240"/>
        <w:jc w:val="both"/>
        <w:rPr>
          <w:noProof/>
          <w:sz w:val="22"/>
          <w:szCs w:val="22"/>
          <w:lang w:val="sr-Cyrl-CS"/>
        </w:rPr>
      </w:pPr>
    </w:p>
    <w:p w:rsidR="00E250E6" w:rsidRDefault="00E250E6" w:rsidP="00E250E6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Latn-CS"/>
        </w:rPr>
        <w:t>Надлежн</w:t>
      </w:r>
      <w:r>
        <w:rPr>
          <w:b/>
          <w:noProof/>
          <w:sz w:val="22"/>
          <w:szCs w:val="22"/>
          <w:lang w:val="sr-Cyrl-CS"/>
        </w:rPr>
        <w:t>и</w:t>
      </w:r>
      <w:r>
        <w:rPr>
          <w:b/>
          <w:noProof/>
          <w:sz w:val="22"/>
          <w:szCs w:val="22"/>
          <w:lang w:val="sr-Latn-CS"/>
        </w:rPr>
        <w:t xml:space="preserve"> орган наручиоца</w:t>
      </w:r>
    </w:p>
    <w:p w:rsidR="00510AB7" w:rsidRDefault="00510AB7" w:rsidP="00510AB7">
      <w:pPr>
        <w:rPr>
          <w:b/>
          <w:noProof/>
          <w:sz w:val="22"/>
          <w:szCs w:val="22"/>
          <w:lang w:val="sr-Cyrl-CS"/>
        </w:rPr>
      </w:pPr>
    </w:p>
    <w:p w:rsidR="00510AB7" w:rsidRDefault="00510AB7" w:rsidP="00510AB7">
      <w:pPr>
        <w:rPr>
          <w:b/>
          <w:noProof/>
          <w:sz w:val="22"/>
          <w:szCs w:val="22"/>
          <w:lang w:val="sr-Cyrl-CS"/>
        </w:rPr>
      </w:pPr>
    </w:p>
    <w:p w:rsidR="00E250E6" w:rsidRPr="00510AB7" w:rsidRDefault="00510AB7" w:rsidP="00510AB7">
      <w:pPr>
        <w:rPr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 xml:space="preserve">                                                                                                      </w:t>
      </w:r>
      <w:r w:rsidR="00E250E6">
        <w:rPr>
          <w:noProof/>
          <w:sz w:val="22"/>
          <w:szCs w:val="22"/>
          <w:lang w:val="sr-Latn-CS"/>
        </w:rPr>
        <w:t>______</w:t>
      </w:r>
      <w:r w:rsidR="00E250E6">
        <w:rPr>
          <w:noProof/>
          <w:sz w:val="22"/>
          <w:szCs w:val="22"/>
          <w:lang w:val="sr-Cyrl-CS"/>
        </w:rPr>
        <w:t>__</w:t>
      </w:r>
      <w:r w:rsidR="00E250E6">
        <w:rPr>
          <w:noProof/>
          <w:sz w:val="22"/>
          <w:szCs w:val="22"/>
          <w:lang w:val="sr-Latn-CS"/>
        </w:rPr>
        <w:t>____________________</w:t>
      </w:r>
      <w:r>
        <w:rPr>
          <w:noProof/>
          <w:sz w:val="22"/>
          <w:szCs w:val="22"/>
          <w:lang w:val="sr-Cyrl-CS"/>
        </w:rPr>
        <w:t>___</w:t>
      </w:r>
    </w:p>
    <w:p w:rsidR="00E250E6" w:rsidRDefault="00510AB7" w:rsidP="00510AB7">
      <w:pPr>
        <w:spacing w:after="60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</w:t>
      </w:r>
      <w:r>
        <w:rPr>
          <w:sz w:val="22"/>
          <w:szCs w:val="22"/>
          <w:lang w:val="ru-RU"/>
        </w:rPr>
        <w:t>Предраг Мастиловић, дипл.ек.</w:t>
      </w:r>
    </w:p>
    <w:p w:rsidR="00510AB7" w:rsidRPr="00510AB7" w:rsidRDefault="00510AB7" w:rsidP="00510AB7">
      <w:pPr>
        <w:spacing w:after="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директор ЈКП Димничар Суботица</w:t>
      </w:r>
    </w:p>
    <w:p w:rsidR="008C52BF" w:rsidRDefault="00C67F4A"/>
    <w:sectPr w:rsidR="008C52BF" w:rsidSect="00510AB7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0E6"/>
    <w:rsid w:val="000A44CB"/>
    <w:rsid w:val="002E5BBE"/>
    <w:rsid w:val="00510AB7"/>
    <w:rsid w:val="00733B70"/>
    <w:rsid w:val="00882ABA"/>
    <w:rsid w:val="0093700C"/>
    <w:rsid w:val="00975DEB"/>
    <w:rsid w:val="00987CDB"/>
    <w:rsid w:val="00AE6546"/>
    <w:rsid w:val="00C67F4A"/>
    <w:rsid w:val="00CE484D"/>
    <w:rsid w:val="00E158C7"/>
    <w:rsid w:val="00E250E6"/>
    <w:rsid w:val="00F32336"/>
    <w:rsid w:val="00F3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mnicar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5</cp:revision>
  <cp:lastPrinted>2017-04-19T12:29:00Z</cp:lastPrinted>
  <dcterms:created xsi:type="dcterms:W3CDTF">2017-04-19T12:28:00Z</dcterms:created>
  <dcterms:modified xsi:type="dcterms:W3CDTF">2017-04-20T05:35:00Z</dcterms:modified>
</cp:coreProperties>
</file>